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D180" w14:textId="13725BE9" w:rsidR="00764F6E" w:rsidRPr="00764F6E" w:rsidRDefault="00764F6E" w:rsidP="00764F6E">
      <w:pPr>
        <w:pStyle w:val="Heading1"/>
        <w:jc w:val="right"/>
        <w:rPr>
          <w:rFonts w:ascii="Segoe UI" w:hAnsi="Segoe UI" w:cs="Segoe UI"/>
          <w:color w:val="000000" w:themeColor="text1"/>
          <w:sz w:val="20"/>
          <w:szCs w:val="20"/>
          <w:lang w:val="ro-RO"/>
        </w:rPr>
      </w:pPr>
      <w:r w:rsidRPr="00764F6E">
        <w:rPr>
          <w:rFonts w:ascii="Segoe UI" w:hAnsi="Segoe UI" w:cs="Segoe UI"/>
          <w:color w:val="000000" w:themeColor="text1"/>
          <w:sz w:val="20"/>
          <w:szCs w:val="20"/>
          <w:lang w:val="ro-RO"/>
        </w:rPr>
        <w:t>Bucureşti, 1</w:t>
      </w:r>
      <w:r w:rsidR="00EC10E8">
        <w:rPr>
          <w:rFonts w:ascii="Segoe UI" w:hAnsi="Segoe UI" w:cs="Segoe UI"/>
          <w:color w:val="000000" w:themeColor="text1"/>
          <w:sz w:val="20"/>
          <w:szCs w:val="20"/>
          <w:lang w:val="ro-RO"/>
        </w:rPr>
        <w:t>4</w:t>
      </w:r>
      <w:r w:rsidRPr="00764F6E">
        <w:rPr>
          <w:rFonts w:ascii="Segoe UI" w:hAnsi="Segoe UI" w:cs="Segoe UI"/>
          <w:color w:val="000000" w:themeColor="text1"/>
          <w:sz w:val="20"/>
          <w:szCs w:val="20"/>
          <w:lang w:val="ro-RO"/>
        </w:rPr>
        <w:t xml:space="preserve"> februarie 2019</w:t>
      </w:r>
    </w:p>
    <w:p w14:paraId="20D8919E" w14:textId="77777777" w:rsidR="00764F6E" w:rsidRDefault="00764F6E" w:rsidP="007667C3">
      <w:pPr>
        <w:pStyle w:val="Heading1"/>
        <w:rPr>
          <w:rFonts w:ascii="Segoe UI" w:hAnsi="Segoe UI" w:cs="Segoe UI"/>
          <w:b/>
          <w:color w:val="000000" w:themeColor="text1"/>
          <w:lang w:val="ro-RO"/>
        </w:rPr>
      </w:pPr>
    </w:p>
    <w:p w14:paraId="20DFBF08" w14:textId="5B48DDD9" w:rsidR="007667C3" w:rsidRPr="001819BC" w:rsidRDefault="00651D4D" w:rsidP="007667C3">
      <w:pPr>
        <w:pStyle w:val="Heading1"/>
        <w:rPr>
          <w:rFonts w:ascii="Segoe UI" w:hAnsi="Segoe UI" w:cs="Segoe UI"/>
          <w:b/>
          <w:color w:val="000000" w:themeColor="text1"/>
          <w:sz w:val="20"/>
          <w:szCs w:val="20"/>
          <w:lang w:val="en-GB"/>
        </w:rPr>
      </w:pPr>
      <w:r>
        <w:rPr>
          <w:rFonts w:ascii="Segoe UI" w:hAnsi="Segoe UI" w:cs="Segoe UI"/>
          <w:b/>
          <w:color w:val="000000" w:themeColor="text1"/>
          <w:sz w:val="20"/>
          <w:szCs w:val="20"/>
          <w:lang w:val="ro-RO"/>
        </w:rPr>
        <w:t>ANALIZĂ</w:t>
      </w:r>
      <w:r w:rsidR="001819BC" w:rsidRPr="001819BC">
        <w:rPr>
          <w:rFonts w:ascii="Segoe UI" w:hAnsi="Segoe UI" w:cs="Segoe UI"/>
          <w:b/>
          <w:color w:val="000000" w:themeColor="text1"/>
          <w:sz w:val="20"/>
          <w:szCs w:val="20"/>
          <w:lang w:val="ro-RO"/>
        </w:rPr>
        <w:t xml:space="preserve"> AMCHAM ROMANIA</w:t>
      </w:r>
      <w:r w:rsidR="001819BC" w:rsidRPr="001819BC">
        <w:rPr>
          <w:rFonts w:ascii="Segoe UI" w:hAnsi="Segoe UI" w:cs="Segoe UI"/>
          <w:b/>
          <w:color w:val="000000" w:themeColor="text1"/>
          <w:sz w:val="20"/>
          <w:szCs w:val="20"/>
          <w:lang w:val="en-GB"/>
        </w:rPr>
        <w:t xml:space="preserve">: </w:t>
      </w:r>
    </w:p>
    <w:p w14:paraId="02F5CF82" w14:textId="0374E28E" w:rsidR="007667C3" w:rsidRPr="001819BC" w:rsidRDefault="007667C3" w:rsidP="007667C3">
      <w:pPr>
        <w:pStyle w:val="Heading4"/>
        <w:jc w:val="both"/>
        <w:rPr>
          <w:rFonts w:ascii="Segoe UI" w:hAnsi="Segoe UI" w:cs="Segoe UI"/>
          <w:color w:val="000000" w:themeColor="text1"/>
          <w:sz w:val="20"/>
          <w:szCs w:val="20"/>
          <w:lang w:val="ro-RO"/>
        </w:rPr>
      </w:pPr>
    </w:p>
    <w:p w14:paraId="64A95A6A" w14:textId="253CA8DA" w:rsidR="007667C3" w:rsidRPr="002E3E2A" w:rsidRDefault="00EC10E8" w:rsidP="007667C3">
      <w:pPr>
        <w:rPr>
          <w:rFonts w:ascii="Segoe UI" w:hAnsi="Segoe UI" w:cs="Segoe UI"/>
          <w:sz w:val="28"/>
          <w:szCs w:val="20"/>
        </w:rPr>
      </w:pPr>
      <w:r w:rsidRPr="002E3E2A">
        <w:rPr>
          <w:rFonts w:ascii="Segoe UI" w:hAnsi="Segoe UI" w:cs="Segoe UI"/>
          <w:sz w:val="28"/>
          <w:szCs w:val="20"/>
        </w:rPr>
        <w:t xml:space="preserve">Poziția echilibrată a Băncii Naționale – un reper de responsabilitate și încredere pentru investitori </w:t>
      </w:r>
    </w:p>
    <w:p w14:paraId="79F22E66" w14:textId="2326774F" w:rsidR="007667C3" w:rsidRPr="001819BC" w:rsidRDefault="007667C3" w:rsidP="00764F6E">
      <w:pPr>
        <w:pStyle w:val="Heading4"/>
        <w:jc w:val="both"/>
        <w:rPr>
          <w:rFonts w:ascii="Segoe UI" w:hAnsi="Segoe UI" w:cs="Segoe UI"/>
          <w:color w:val="000000" w:themeColor="text1"/>
          <w:sz w:val="20"/>
          <w:szCs w:val="20"/>
          <w:lang w:val="ro-RO"/>
        </w:rPr>
      </w:pPr>
      <w:r w:rsidRPr="001819BC">
        <w:rPr>
          <w:rFonts w:ascii="Segoe UI" w:hAnsi="Segoe UI" w:cs="Segoe UI"/>
          <w:color w:val="000000" w:themeColor="text1"/>
          <w:sz w:val="20"/>
          <w:szCs w:val="20"/>
          <w:lang w:val="ro-RO"/>
        </w:rPr>
        <w:t xml:space="preserve">În această perioadă, specialiști reuniți în cadrul grupului de lucru Macroeconomics din cadrul AmCham România vă propun o serie de </w:t>
      </w:r>
      <w:r w:rsidR="00EC10E8" w:rsidRPr="001819BC">
        <w:rPr>
          <w:rFonts w:ascii="Segoe UI" w:hAnsi="Segoe UI" w:cs="Segoe UI"/>
          <w:color w:val="000000" w:themeColor="text1"/>
          <w:sz w:val="20"/>
          <w:szCs w:val="20"/>
          <w:lang w:val="ro-RO"/>
        </w:rPr>
        <w:t xml:space="preserve">scurte </w:t>
      </w:r>
      <w:r w:rsidRPr="001819BC">
        <w:rPr>
          <w:rFonts w:ascii="Segoe UI" w:hAnsi="Segoe UI" w:cs="Segoe UI"/>
          <w:color w:val="000000" w:themeColor="text1"/>
          <w:sz w:val="20"/>
          <w:szCs w:val="20"/>
          <w:lang w:val="ro-RO"/>
        </w:rPr>
        <w:t xml:space="preserve">analize  cu privire la </w:t>
      </w:r>
      <w:r w:rsidR="00EC10E8" w:rsidRPr="001819BC">
        <w:rPr>
          <w:rFonts w:ascii="Segoe UI" w:hAnsi="Segoe UI" w:cs="Segoe UI"/>
          <w:color w:val="000000" w:themeColor="text1"/>
          <w:sz w:val="20"/>
          <w:szCs w:val="20"/>
          <w:lang w:val="ro-RO"/>
        </w:rPr>
        <w:t xml:space="preserve">anumite </w:t>
      </w:r>
      <w:r w:rsidRPr="001819BC">
        <w:rPr>
          <w:rFonts w:ascii="Segoe UI" w:hAnsi="Segoe UI" w:cs="Segoe UI"/>
          <w:color w:val="000000" w:themeColor="text1"/>
          <w:sz w:val="20"/>
          <w:szCs w:val="20"/>
          <w:lang w:val="ro-RO"/>
        </w:rPr>
        <w:t>evoluții îngrijorătoare în economia națională, cu scopul de a contribui la o mai bună informare și înțelegere a cauzelor și  implicațiilor acestora atât în rândul membrilor comunității AmCham</w:t>
      </w:r>
      <w:r w:rsidR="00EC10E8" w:rsidRPr="001819BC">
        <w:rPr>
          <w:rFonts w:ascii="Segoe UI" w:hAnsi="Segoe UI" w:cs="Segoe UI"/>
          <w:color w:val="000000" w:themeColor="text1"/>
          <w:sz w:val="20"/>
          <w:szCs w:val="20"/>
          <w:lang w:val="ro-RO"/>
        </w:rPr>
        <w:t>,</w:t>
      </w:r>
      <w:r w:rsidRPr="001819BC">
        <w:rPr>
          <w:rFonts w:ascii="Segoe UI" w:hAnsi="Segoe UI" w:cs="Segoe UI"/>
          <w:color w:val="000000" w:themeColor="text1"/>
          <w:sz w:val="20"/>
          <w:szCs w:val="20"/>
          <w:lang w:val="ro-RO"/>
        </w:rPr>
        <w:t xml:space="preserve"> cât și a</w:t>
      </w:r>
      <w:r w:rsidR="00EC10E8" w:rsidRPr="001819BC">
        <w:rPr>
          <w:rFonts w:ascii="Segoe UI" w:hAnsi="Segoe UI" w:cs="Segoe UI"/>
          <w:color w:val="000000" w:themeColor="text1"/>
          <w:sz w:val="20"/>
          <w:szCs w:val="20"/>
          <w:lang w:val="ro-RO"/>
        </w:rPr>
        <w:t>l</w:t>
      </w:r>
      <w:r w:rsidRPr="001819BC">
        <w:rPr>
          <w:rFonts w:ascii="Segoe UI" w:hAnsi="Segoe UI" w:cs="Segoe UI"/>
          <w:color w:val="000000" w:themeColor="text1"/>
          <w:sz w:val="20"/>
          <w:szCs w:val="20"/>
          <w:lang w:val="ro-RO"/>
        </w:rPr>
        <w:t xml:space="preserve"> publicului larg.</w:t>
      </w:r>
    </w:p>
    <w:p w14:paraId="16B55B4F" w14:textId="77777777" w:rsidR="007667C3" w:rsidRPr="001819BC" w:rsidRDefault="007667C3" w:rsidP="00764F6E">
      <w:pPr>
        <w:jc w:val="both"/>
        <w:rPr>
          <w:rFonts w:ascii="Segoe UI" w:hAnsi="Segoe UI" w:cs="Segoe UI"/>
          <w:color w:val="000000" w:themeColor="text1"/>
          <w:sz w:val="20"/>
          <w:szCs w:val="20"/>
        </w:rPr>
      </w:pPr>
    </w:p>
    <w:p w14:paraId="116B64A2" w14:textId="121529FA" w:rsidR="007667C3" w:rsidRPr="001819BC" w:rsidRDefault="007667C3" w:rsidP="00764F6E">
      <w:pPr>
        <w:pStyle w:val="Heading4"/>
        <w:jc w:val="both"/>
        <w:rPr>
          <w:rFonts w:ascii="Segoe UI" w:hAnsi="Segoe UI" w:cs="Segoe UI"/>
          <w:color w:val="000000" w:themeColor="text1"/>
          <w:sz w:val="20"/>
          <w:szCs w:val="20"/>
          <w:lang w:val="ro-RO"/>
        </w:rPr>
      </w:pPr>
      <w:r w:rsidRPr="001819BC">
        <w:rPr>
          <w:rFonts w:ascii="Segoe UI" w:hAnsi="Segoe UI" w:cs="Segoe UI"/>
          <w:color w:val="000000" w:themeColor="text1"/>
          <w:sz w:val="20"/>
          <w:szCs w:val="20"/>
          <w:lang w:val="ro-RO"/>
        </w:rPr>
        <w:t xml:space="preserve">Analiza pe care v-o supunem atenției în continuare prezintă </w:t>
      </w:r>
      <w:r w:rsidR="00EC10E8" w:rsidRPr="001819BC">
        <w:rPr>
          <w:rFonts w:ascii="Segoe UI" w:hAnsi="Segoe UI" w:cs="Segoe UI"/>
          <w:color w:val="000000" w:themeColor="text1"/>
          <w:sz w:val="20"/>
          <w:szCs w:val="20"/>
          <w:lang w:val="ro-RO"/>
        </w:rPr>
        <w:t xml:space="preserve">informații generale despre </w:t>
      </w:r>
      <w:r w:rsidRPr="001819BC">
        <w:rPr>
          <w:rFonts w:ascii="Segoe UI" w:hAnsi="Segoe UI" w:cs="Segoe UI"/>
          <w:color w:val="000000" w:themeColor="text1"/>
          <w:sz w:val="20"/>
          <w:szCs w:val="20"/>
          <w:lang w:val="ro-RO"/>
        </w:rPr>
        <w:t xml:space="preserve">metodologia de stabilire a ROBOR și atrage atenția asupra faptului că măsurile de impozitare </w:t>
      </w:r>
      <w:r w:rsidR="00EC10E8" w:rsidRPr="001819BC">
        <w:rPr>
          <w:rFonts w:ascii="Segoe UI" w:hAnsi="Segoe UI" w:cs="Segoe UI"/>
          <w:color w:val="000000" w:themeColor="text1"/>
          <w:sz w:val="20"/>
          <w:szCs w:val="20"/>
          <w:lang w:val="ro-RO"/>
        </w:rPr>
        <w:t xml:space="preserve">nefundamentate </w:t>
      </w:r>
      <w:r w:rsidRPr="001819BC">
        <w:rPr>
          <w:rFonts w:ascii="Segoe UI" w:hAnsi="Segoe UI" w:cs="Segoe UI"/>
          <w:color w:val="000000" w:themeColor="text1"/>
          <w:sz w:val="20"/>
          <w:szCs w:val="20"/>
          <w:lang w:val="ro-RO"/>
        </w:rPr>
        <w:t>distorsionează piața financiară și semnalele politicii monetare, crescând incertitudinea cu privire la evoluțiile economice ale României.</w:t>
      </w:r>
    </w:p>
    <w:p w14:paraId="5AEAF990" w14:textId="0816AF78" w:rsidR="007667C3" w:rsidRPr="001819BC" w:rsidRDefault="007667C3" w:rsidP="00764F6E">
      <w:pPr>
        <w:pStyle w:val="Heading4"/>
        <w:jc w:val="both"/>
        <w:rPr>
          <w:rFonts w:ascii="Segoe UI" w:hAnsi="Segoe UI" w:cs="Segoe UI"/>
          <w:color w:val="000000" w:themeColor="text1"/>
          <w:sz w:val="20"/>
          <w:szCs w:val="20"/>
          <w:lang w:val="ro-RO"/>
        </w:rPr>
      </w:pPr>
    </w:p>
    <w:p w14:paraId="4021868B" w14:textId="6578961D" w:rsidR="007667C3" w:rsidRPr="001819BC" w:rsidRDefault="000E71E2" w:rsidP="00764F6E">
      <w:pPr>
        <w:jc w:val="center"/>
        <w:rPr>
          <w:rFonts w:ascii="Segoe UI" w:hAnsi="Segoe UI" w:cs="Segoe UI"/>
          <w:b/>
          <w:sz w:val="20"/>
          <w:szCs w:val="20"/>
        </w:rPr>
      </w:pPr>
      <w:r w:rsidRPr="001819BC">
        <w:rPr>
          <w:rFonts w:ascii="Segoe UI" w:hAnsi="Segoe UI" w:cs="Segoe UI"/>
          <w:b/>
          <w:sz w:val="20"/>
          <w:szCs w:val="20"/>
        </w:rPr>
        <w:t>***</w:t>
      </w:r>
    </w:p>
    <w:p w14:paraId="09EE867B" w14:textId="77777777" w:rsidR="007667C3" w:rsidRPr="001819BC" w:rsidRDefault="007667C3" w:rsidP="00764F6E">
      <w:pPr>
        <w:jc w:val="both"/>
        <w:rPr>
          <w:rFonts w:ascii="Segoe UI" w:hAnsi="Segoe UI" w:cs="Segoe UI"/>
          <w:sz w:val="20"/>
          <w:szCs w:val="20"/>
        </w:rPr>
      </w:pPr>
    </w:p>
    <w:p w14:paraId="43BCB12E" w14:textId="50F81909" w:rsidR="00932FFD" w:rsidRPr="001819BC" w:rsidRDefault="00EC10E8" w:rsidP="00764F6E">
      <w:pPr>
        <w:jc w:val="both"/>
        <w:rPr>
          <w:rFonts w:ascii="Segoe UI" w:hAnsi="Segoe UI" w:cs="Segoe UI"/>
          <w:sz w:val="20"/>
          <w:szCs w:val="20"/>
        </w:rPr>
      </w:pPr>
      <w:r w:rsidRPr="001819BC">
        <w:rPr>
          <w:rFonts w:ascii="Segoe UI" w:hAnsi="Segoe UI" w:cs="Segoe UI"/>
          <w:sz w:val="20"/>
          <w:szCs w:val="20"/>
        </w:rPr>
        <w:t>Pe înțelesul tuturor, c</w:t>
      </w:r>
      <w:r w:rsidR="00E25735" w:rsidRPr="001819BC">
        <w:rPr>
          <w:rFonts w:ascii="Segoe UI" w:hAnsi="Segoe UI" w:cs="Segoe UI"/>
          <w:sz w:val="20"/>
          <w:szCs w:val="20"/>
        </w:rPr>
        <w:t>onform metodologiei de calcul a ROBOR publicat</w:t>
      </w:r>
      <w:r w:rsidR="00BE7EDF" w:rsidRPr="001819BC">
        <w:rPr>
          <w:rFonts w:ascii="Segoe UI" w:hAnsi="Segoe UI" w:cs="Segoe UI"/>
          <w:sz w:val="20"/>
          <w:szCs w:val="20"/>
        </w:rPr>
        <w:t>e</w:t>
      </w:r>
      <w:r w:rsidR="00E25735" w:rsidRPr="001819BC">
        <w:rPr>
          <w:rFonts w:ascii="Segoe UI" w:hAnsi="Segoe UI" w:cs="Segoe UI"/>
          <w:sz w:val="20"/>
          <w:szCs w:val="20"/>
        </w:rPr>
        <w:t xml:space="preserve"> de Banca </w:t>
      </w:r>
      <w:r w:rsidR="009F6B4F" w:rsidRPr="001819BC">
        <w:rPr>
          <w:rFonts w:ascii="Segoe UI" w:hAnsi="Segoe UI" w:cs="Segoe UI"/>
          <w:sz w:val="20"/>
          <w:szCs w:val="20"/>
        </w:rPr>
        <w:t>Național</w:t>
      </w:r>
      <w:r w:rsidR="00932FFD" w:rsidRPr="001819BC">
        <w:rPr>
          <w:rFonts w:ascii="Segoe UI" w:hAnsi="Segoe UI" w:cs="Segoe UI"/>
          <w:sz w:val="20"/>
          <w:szCs w:val="20"/>
        </w:rPr>
        <w:t>ă</w:t>
      </w:r>
      <w:r w:rsidR="00E25735" w:rsidRPr="001819BC">
        <w:rPr>
          <w:rFonts w:ascii="Segoe UI" w:hAnsi="Segoe UI" w:cs="Segoe UI"/>
          <w:sz w:val="20"/>
          <w:szCs w:val="20"/>
        </w:rPr>
        <w:t xml:space="preserve"> a </w:t>
      </w:r>
      <w:r w:rsidR="009F6B4F" w:rsidRPr="001819BC">
        <w:rPr>
          <w:rFonts w:ascii="Segoe UI" w:hAnsi="Segoe UI" w:cs="Segoe UI"/>
          <w:sz w:val="20"/>
          <w:szCs w:val="20"/>
        </w:rPr>
        <w:t>României</w:t>
      </w:r>
      <w:r w:rsidR="00E25735" w:rsidRPr="001819BC">
        <w:rPr>
          <w:rFonts w:ascii="Segoe UI" w:hAnsi="Segoe UI" w:cs="Segoe UI"/>
          <w:sz w:val="20"/>
          <w:szCs w:val="20"/>
        </w:rPr>
        <w:t xml:space="preserve"> (BNR), acest indicator se </w:t>
      </w:r>
      <w:r w:rsidR="009F6B4F" w:rsidRPr="001819BC">
        <w:rPr>
          <w:rFonts w:ascii="Segoe UI" w:hAnsi="Segoe UI" w:cs="Segoe UI"/>
          <w:sz w:val="20"/>
          <w:szCs w:val="20"/>
        </w:rPr>
        <w:t>calculează</w:t>
      </w:r>
      <w:r w:rsidR="00E25735" w:rsidRPr="001819BC">
        <w:rPr>
          <w:rFonts w:ascii="Segoe UI" w:hAnsi="Segoe UI" w:cs="Segoe UI"/>
          <w:sz w:val="20"/>
          <w:szCs w:val="20"/>
        </w:rPr>
        <w:t xml:space="preserve"> lu</w:t>
      </w:r>
      <w:r w:rsidR="00932FFD" w:rsidRPr="001819BC">
        <w:rPr>
          <w:rFonts w:ascii="Segoe UI" w:hAnsi="Segoe UI" w:cs="Segoe UI"/>
          <w:sz w:val="20"/>
          <w:szCs w:val="20"/>
        </w:rPr>
        <w:t>ând în calcul cotaț</w:t>
      </w:r>
      <w:r w:rsidR="00E25735" w:rsidRPr="001819BC">
        <w:rPr>
          <w:rFonts w:ascii="Segoe UI" w:hAnsi="Segoe UI" w:cs="Segoe UI"/>
          <w:sz w:val="20"/>
          <w:szCs w:val="20"/>
        </w:rPr>
        <w:t>iile oferite de 10 institu</w:t>
      </w:r>
      <w:r w:rsidR="00932FFD" w:rsidRPr="001819BC">
        <w:rPr>
          <w:rFonts w:ascii="Segoe UI" w:hAnsi="Segoe UI" w:cs="Segoe UI"/>
          <w:sz w:val="20"/>
          <w:szCs w:val="20"/>
        </w:rPr>
        <w:t>ții financiare active pe piaț</w:t>
      </w:r>
      <w:r w:rsidR="00E25735" w:rsidRPr="001819BC">
        <w:rPr>
          <w:rFonts w:ascii="Segoe UI" w:hAnsi="Segoe UI" w:cs="Segoe UI"/>
          <w:sz w:val="20"/>
          <w:szCs w:val="20"/>
        </w:rPr>
        <w:t>a</w:t>
      </w:r>
      <w:r w:rsidR="00932FFD" w:rsidRPr="001819BC">
        <w:rPr>
          <w:rFonts w:ascii="Segoe UI" w:hAnsi="Segoe UI" w:cs="Segoe UI"/>
          <w:sz w:val="20"/>
          <w:szCs w:val="20"/>
        </w:rPr>
        <w:t xml:space="preserve"> locală și care î</w:t>
      </w:r>
      <w:r w:rsidR="00E25735" w:rsidRPr="001819BC">
        <w:rPr>
          <w:rFonts w:ascii="Segoe UI" w:hAnsi="Segoe UI" w:cs="Segoe UI"/>
          <w:sz w:val="20"/>
          <w:szCs w:val="20"/>
        </w:rPr>
        <w:t>ndeplinesc anumite c</w:t>
      </w:r>
      <w:r w:rsidR="00932FFD" w:rsidRPr="001819BC">
        <w:rPr>
          <w:rFonts w:ascii="Segoe UI" w:hAnsi="Segoe UI" w:cs="Segoe UI"/>
          <w:sz w:val="20"/>
          <w:szCs w:val="20"/>
        </w:rPr>
        <w:t>riterii legate de participarea î</w:t>
      </w:r>
      <w:r w:rsidR="00E25735" w:rsidRPr="001819BC">
        <w:rPr>
          <w:rFonts w:ascii="Segoe UI" w:hAnsi="Segoe UI" w:cs="Segoe UI"/>
          <w:sz w:val="20"/>
          <w:szCs w:val="20"/>
        </w:rPr>
        <w:t>n re</w:t>
      </w:r>
      <w:r w:rsidR="00945ACA" w:rsidRPr="001819BC">
        <w:rPr>
          <w:rFonts w:ascii="Segoe UI" w:hAnsi="Segoe UI" w:cs="Segoe UI"/>
          <w:sz w:val="20"/>
          <w:szCs w:val="20"/>
        </w:rPr>
        <w:t>s</w:t>
      </w:r>
      <w:r w:rsidR="00932FFD" w:rsidRPr="001819BC">
        <w:rPr>
          <w:rFonts w:ascii="Segoe UI" w:hAnsi="Segoe UI" w:cs="Segoe UI"/>
          <w:sz w:val="20"/>
          <w:szCs w:val="20"/>
        </w:rPr>
        <w:t>pectiva piață</w:t>
      </w:r>
      <w:r w:rsidR="00E25735" w:rsidRPr="001819BC">
        <w:rPr>
          <w:rFonts w:ascii="Segoe UI" w:hAnsi="Segoe UI" w:cs="Segoe UI"/>
          <w:sz w:val="20"/>
          <w:szCs w:val="20"/>
        </w:rPr>
        <w:t xml:space="preserve">. </w:t>
      </w:r>
    </w:p>
    <w:p w14:paraId="1450DAAE" w14:textId="29AA2E94" w:rsidR="001B12C3" w:rsidRPr="001819BC" w:rsidRDefault="00E25735" w:rsidP="00764F6E">
      <w:pPr>
        <w:jc w:val="both"/>
        <w:rPr>
          <w:rFonts w:ascii="Segoe UI" w:hAnsi="Segoe UI" w:cs="Segoe UI"/>
          <w:sz w:val="20"/>
          <w:szCs w:val="20"/>
        </w:rPr>
      </w:pPr>
      <w:r w:rsidRPr="001819BC">
        <w:rPr>
          <w:rFonts w:ascii="Segoe UI" w:hAnsi="Segoe UI" w:cs="Segoe UI"/>
          <w:sz w:val="20"/>
          <w:szCs w:val="20"/>
        </w:rPr>
        <w:t>Din punct de vedere tehnic</w:t>
      </w:r>
      <w:r w:rsidR="00945ACA" w:rsidRPr="001819BC">
        <w:rPr>
          <w:rFonts w:ascii="Segoe UI" w:hAnsi="Segoe UI" w:cs="Segoe UI"/>
          <w:sz w:val="20"/>
          <w:szCs w:val="20"/>
        </w:rPr>
        <w:t>,</w:t>
      </w:r>
      <w:r w:rsidRPr="001819BC">
        <w:rPr>
          <w:rFonts w:ascii="Segoe UI" w:hAnsi="Segoe UI" w:cs="Segoe UI"/>
          <w:sz w:val="20"/>
          <w:szCs w:val="20"/>
        </w:rPr>
        <w:t xml:space="preserve"> nivelul ROBOR este determinat ca o medie aritmetic</w:t>
      </w:r>
      <w:r w:rsidR="00932FFD" w:rsidRPr="001819BC">
        <w:rPr>
          <w:rFonts w:ascii="Segoe UI" w:hAnsi="Segoe UI" w:cs="Segoe UI"/>
          <w:sz w:val="20"/>
          <w:szCs w:val="20"/>
        </w:rPr>
        <w:t>ă</w:t>
      </w:r>
      <w:r w:rsidRPr="001819BC">
        <w:rPr>
          <w:rFonts w:ascii="Segoe UI" w:hAnsi="Segoe UI" w:cs="Segoe UI"/>
          <w:sz w:val="20"/>
          <w:szCs w:val="20"/>
        </w:rPr>
        <w:t xml:space="preserve"> a cota</w:t>
      </w:r>
      <w:r w:rsidR="00932FFD" w:rsidRPr="001819BC">
        <w:rPr>
          <w:rFonts w:ascii="Segoe UI" w:hAnsi="Segoe UI" w:cs="Segoe UI"/>
          <w:sz w:val="20"/>
          <w:szCs w:val="20"/>
        </w:rPr>
        <w:t>ț</w:t>
      </w:r>
      <w:r w:rsidRPr="001819BC">
        <w:rPr>
          <w:rFonts w:ascii="Segoe UI" w:hAnsi="Segoe UI" w:cs="Segoe UI"/>
          <w:sz w:val="20"/>
          <w:szCs w:val="20"/>
        </w:rPr>
        <w:t>iil</w:t>
      </w:r>
      <w:r w:rsidR="00945ACA" w:rsidRPr="001819BC">
        <w:rPr>
          <w:rFonts w:ascii="Segoe UI" w:hAnsi="Segoe UI" w:cs="Segoe UI"/>
          <w:sz w:val="20"/>
          <w:szCs w:val="20"/>
        </w:rPr>
        <w:t>or</w:t>
      </w:r>
      <w:r w:rsidR="00932FFD" w:rsidRPr="001819BC">
        <w:rPr>
          <w:rFonts w:ascii="Segoe UI" w:hAnsi="Segoe UI" w:cs="Segoe UI"/>
          <w:sz w:val="20"/>
          <w:szCs w:val="20"/>
        </w:rPr>
        <w:t xml:space="preserve"> oferite de participanții la această piață î</w:t>
      </w:r>
      <w:r w:rsidRPr="001819BC">
        <w:rPr>
          <w:rFonts w:ascii="Segoe UI" w:hAnsi="Segoe UI" w:cs="Segoe UI"/>
          <w:sz w:val="20"/>
          <w:szCs w:val="20"/>
        </w:rPr>
        <w:t xml:space="preserve">ntr-un interval de timp precizat de reglementare </w:t>
      </w:r>
      <w:r w:rsidR="00932FFD" w:rsidRPr="001819BC">
        <w:rPr>
          <w:rFonts w:ascii="Segoe UI" w:hAnsi="Segoe UI" w:cs="Segoe UI"/>
          <w:sz w:val="20"/>
          <w:szCs w:val="20"/>
        </w:rPr>
        <w:t>ș</w:t>
      </w:r>
      <w:r w:rsidRPr="001819BC">
        <w:rPr>
          <w:rFonts w:ascii="Segoe UI" w:hAnsi="Segoe UI" w:cs="Segoe UI"/>
          <w:sz w:val="20"/>
          <w:szCs w:val="20"/>
        </w:rPr>
        <w:t>i elimin</w:t>
      </w:r>
      <w:r w:rsidR="00932FFD" w:rsidRPr="001819BC">
        <w:rPr>
          <w:rFonts w:ascii="Segoe UI" w:hAnsi="Segoe UI" w:cs="Segoe UI"/>
          <w:sz w:val="20"/>
          <w:szCs w:val="20"/>
        </w:rPr>
        <w:t>â</w:t>
      </w:r>
      <w:r w:rsidRPr="001819BC">
        <w:rPr>
          <w:rFonts w:ascii="Segoe UI" w:hAnsi="Segoe UI" w:cs="Segoe UI"/>
          <w:sz w:val="20"/>
          <w:szCs w:val="20"/>
        </w:rPr>
        <w:t xml:space="preserve">nd valorile extreme din calculul </w:t>
      </w:r>
      <w:r w:rsidR="001B12C3" w:rsidRPr="001819BC">
        <w:rPr>
          <w:rFonts w:ascii="Segoe UI" w:hAnsi="Segoe UI" w:cs="Segoe UI"/>
          <w:sz w:val="20"/>
          <w:szCs w:val="20"/>
        </w:rPr>
        <w:t>mediei</w:t>
      </w:r>
      <w:r w:rsidR="00945ACA" w:rsidRPr="001819BC">
        <w:rPr>
          <w:rFonts w:ascii="Segoe UI" w:hAnsi="Segoe UI" w:cs="Segoe UI"/>
          <w:sz w:val="20"/>
          <w:szCs w:val="20"/>
        </w:rPr>
        <w:t xml:space="preserve"> aritmetice</w:t>
      </w:r>
      <w:r w:rsidR="00932FFD" w:rsidRPr="001819BC">
        <w:rPr>
          <w:rFonts w:ascii="Segoe UI" w:hAnsi="Segoe UI" w:cs="Segoe UI"/>
          <w:sz w:val="20"/>
          <w:szCs w:val="20"/>
        </w:rPr>
        <w:t xml:space="preserve">. </w:t>
      </w:r>
      <w:r w:rsidR="00105937" w:rsidRPr="001819BC">
        <w:rPr>
          <w:rFonts w:ascii="Segoe UI" w:hAnsi="Segoe UI" w:cs="Segoe UI"/>
          <w:sz w:val="20"/>
          <w:szCs w:val="20"/>
        </w:rPr>
        <w:t xml:space="preserve">Astfel de </w:t>
      </w:r>
      <w:r w:rsidR="00932FFD" w:rsidRPr="001819BC">
        <w:rPr>
          <w:rFonts w:ascii="Segoe UI" w:hAnsi="Segoe UI" w:cs="Segoe UI"/>
          <w:sz w:val="20"/>
          <w:szCs w:val="20"/>
        </w:rPr>
        <w:t>uzanțe</w:t>
      </w:r>
      <w:r w:rsidR="007C3A1D" w:rsidRPr="001819BC">
        <w:rPr>
          <w:rFonts w:ascii="Segoe UI" w:hAnsi="Segoe UI" w:cs="Segoe UI"/>
          <w:sz w:val="20"/>
          <w:szCs w:val="20"/>
        </w:rPr>
        <w:t xml:space="preserve"> de calcul</w:t>
      </w:r>
      <w:r w:rsidR="00932FFD" w:rsidRPr="001819BC">
        <w:rPr>
          <w:rFonts w:ascii="Segoe UI" w:hAnsi="Segoe UI" w:cs="Segoe UI"/>
          <w:sz w:val="20"/>
          <w:szCs w:val="20"/>
        </w:rPr>
        <w:t xml:space="preserve"> ț</w:t>
      </w:r>
      <w:r w:rsidR="001B12C3" w:rsidRPr="001819BC">
        <w:rPr>
          <w:rFonts w:ascii="Segoe UI" w:hAnsi="Segoe UI" w:cs="Segoe UI"/>
          <w:sz w:val="20"/>
          <w:szCs w:val="20"/>
        </w:rPr>
        <w:t>in de practic</w:t>
      </w:r>
      <w:r w:rsidR="00945ACA" w:rsidRPr="001819BC">
        <w:rPr>
          <w:rFonts w:ascii="Segoe UI" w:hAnsi="Segoe UI" w:cs="Segoe UI"/>
          <w:sz w:val="20"/>
          <w:szCs w:val="20"/>
        </w:rPr>
        <w:t>i</w:t>
      </w:r>
      <w:r w:rsidR="00932FFD" w:rsidRPr="001819BC">
        <w:rPr>
          <w:rFonts w:ascii="Segoe UI" w:hAnsi="Segoe UI" w:cs="Segoe UI"/>
          <w:sz w:val="20"/>
          <w:szCs w:val="20"/>
        </w:rPr>
        <w:t xml:space="preserve"> statistice </w:t>
      </w:r>
      <w:r w:rsidR="00EC10E8" w:rsidRPr="001819BC">
        <w:rPr>
          <w:rFonts w:ascii="Segoe UI" w:hAnsi="Segoe UI" w:cs="Segoe UI"/>
          <w:sz w:val="20"/>
          <w:szCs w:val="20"/>
        </w:rPr>
        <w:t>consacrate</w:t>
      </w:r>
      <w:r w:rsidR="009D4A99" w:rsidRPr="001819BC">
        <w:rPr>
          <w:rFonts w:ascii="Segoe UI" w:hAnsi="Segoe UI" w:cs="Segoe UI"/>
          <w:sz w:val="20"/>
          <w:szCs w:val="20"/>
        </w:rPr>
        <w:t xml:space="preserve"> pe piețe financiare de</w:t>
      </w:r>
      <w:r w:rsidR="00105937" w:rsidRPr="001819BC">
        <w:rPr>
          <w:rFonts w:ascii="Segoe UI" w:hAnsi="Segoe UI" w:cs="Segoe UI"/>
          <w:sz w:val="20"/>
          <w:szCs w:val="20"/>
        </w:rPr>
        <w:t>schise</w:t>
      </w:r>
      <w:r w:rsidR="00BA6592" w:rsidRPr="001819BC">
        <w:rPr>
          <w:rFonts w:ascii="Segoe UI" w:hAnsi="Segoe UI" w:cs="Segoe UI"/>
          <w:sz w:val="20"/>
          <w:szCs w:val="20"/>
        </w:rPr>
        <w:t>, cu mențiunea că în alte țări metodologia și responsabilitatea publicării indicilor de referință aparțin participanților la piață pe baza unui proces de autoreglementare</w:t>
      </w:r>
      <w:r w:rsidR="001B12C3" w:rsidRPr="001819BC">
        <w:rPr>
          <w:rFonts w:ascii="Segoe UI" w:hAnsi="Segoe UI" w:cs="Segoe UI"/>
          <w:sz w:val="20"/>
          <w:szCs w:val="20"/>
        </w:rPr>
        <w:t xml:space="preserve">. </w:t>
      </w:r>
      <w:r w:rsidR="00932FFD" w:rsidRPr="001819BC">
        <w:rPr>
          <w:rFonts w:ascii="Segoe UI" w:hAnsi="Segoe UI" w:cs="Segoe UI"/>
          <w:sz w:val="20"/>
          <w:szCs w:val="20"/>
        </w:rPr>
        <w:t xml:space="preserve">În </w:t>
      </w:r>
      <w:r w:rsidR="00BA6592" w:rsidRPr="001819BC">
        <w:rPr>
          <w:rFonts w:ascii="Segoe UI" w:hAnsi="Segoe UI" w:cs="Segoe UI"/>
          <w:sz w:val="20"/>
          <w:szCs w:val="20"/>
        </w:rPr>
        <w:t xml:space="preserve">România, în schimb, metodologia este stabilită de către Banca Națională, care deține și responsabilitatea publicării indicilor ROBID și ROBOR, chiar dacă tehnic informațiile primare sunt agregate și calculul efectiv al acestor indici </w:t>
      </w:r>
      <w:r w:rsidR="009A275A" w:rsidRPr="001819BC">
        <w:rPr>
          <w:rFonts w:ascii="Segoe UI" w:hAnsi="Segoe UI" w:cs="Segoe UI"/>
          <w:sz w:val="20"/>
          <w:szCs w:val="20"/>
        </w:rPr>
        <w:t>este</w:t>
      </w:r>
      <w:r w:rsidR="00BA6592" w:rsidRPr="001819BC">
        <w:rPr>
          <w:rFonts w:ascii="Segoe UI" w:hAnsi="Segoe UI" w:cs="Segoe UI"/>
          <w:sz w:val="20"/>
          <w:szCs w:val="20"/>
        </w:rPr>
        <w:t xml:space="preserve"> efectuat </w:t>
      </w:r>
      <w:r w:rsidR="00932FFD" w:rsidRPr="001819BC">
        <w:rPr>
          <w:rFonts w:ascii="Segoe UI" w:hAnsi="Segoe UI" w:cs="Segoe UI"/>
          <w:sz w:val="20"/>
          <w:szCs w:val="20"/>
        </w:rPr>
        <w:t>de</w:t>
      </w:r>
      <w:r w:rsidR="00EC10E8" w:rsidRPr="001819BC">
        <w:rPr>
          <w:rFonts w:ascii="Segoe UI" w:hAnsi="Segoe UI" w:cs="Segoe UI"/>
          <w:sz w:val="20"/>
          <w:szCs w:val="20"/>
        </w:rPr>
        <w:t xml:space="preserve"> un organism terț desemnat</w:t>
      </w:r>
      <w:r w:rsidR="00932FFD" w:rsidRPr="001819BC">
        <w:rPr>
          <w:rFonts w:ascii="Segoe UI" w:hAnsi="Segoe UI" w:cs="Segoe UI"/>
          <w:sz w:val="20"/>
          <w:szCs w:val="20"/>
        </w:rPr>
        <w:t>,</w:t>
      </w:r>
      <w:r w:rsidR="00EC10E8" w:rsidRPr="001819BC">
        <w:rPr>
          <w:rFonts w:ascii="Segoe UI" w:hAnsi="Segoe UI" w:cs="Segoe UI"/>
          <w:sz w:val="20"/>
          <w:szCs w:val="20"/>
        </w:rPr>
        <w:t xml:space="preserve"> care aplică standardele </w:t>
      </w:r>
      <w:r w:rsidR="007C3A1D" w:rsidRPr="001819BC">
        <w:rPr>
          <w:rFonts w:ascii="Segoe UI" w:hAnsi="Segoe UI" w:cs="Segoe UI"/>
          <w:sz w:val="20"/>
          <w:szCs w:val="20"/>
        </w:rPr>
        <w:t>metodologice agreate</w:t>
      </w:r>
      <w:r w:rsidR="001B12C3" w:rsidRPr="001819BC">
        <w:rPr>
          <w:rFonts w:ascii="Segoe UI" w:hAnsi="Segoe UI" w:cs="Segoe UI"/>
          <w:sz w:val="20"/>
          <w:szCs w:val="20"/>
        </w:rPr>
        <w:t xml:space="preserve">. </w:t>
      </w:r>
    </w:p>
    <w:p w14:paraId="300C7B0F" w14:textId="77777777" w:rsidR="006C37F2" w:rsidRPr="001819BC" w:rsidRDefault="007C3A1D" w:rsidP="00764F6E">
      <w:pPr>
        <w:jc w:val="both"/>
        <w:rPr>
          <w:rFonts w:ascii="Segoe UI" w:hAnsi="Segoe UI" w:cs="Segoe UI"/>
          <w:sz w:val="20"/>
          <w:szCs w:val="20"/>
        </w:rPr>
      </w:pPr>
      <w:r w:rsidRPr="001819BC">
        <w:rPr>
          <w:rFonts w:ascii="Segoe UI" w:hAnsi="Segoe UI" w:cs="Segoe UI"/>
          <w:sz w:val="20"/>
          <w:szCs w:val="20"/>
        </w:rPr>
        <w:t>D</w:t>
      </w:r>
      <w:r w:rsidR="00764F6E" w:rsidRPr="001819BC">
        <w:rPr>
          <w:rFonts w:ascii="Segoe UI" w:hAnsi="Segoe UI" w:cs="Segoe UI"/>
          <w:sz w:val="20"/>
          <w:szCs w:val="20"/>
        </w:rPr>
        <w:t>orinţ</w:t>
      </w:r>
      <w:r w:rsidR="0064354D" w:rsidRPr="001819BC">
        <w:rPr>
          <w:rFonts w:ascii="Segoe UI" w:hAnsi="Segoe UI" w:cs="Segoe UI"/>
          <w:sz w:val="20"/>
          <w:szCs w:val="20"/>
        </w:rPr>
        <w:t>a</w:t>
      </w:r>
      <w:r w:rsidR="00945ACA" w:rsidRPr="001819BC">
        <w:rPr>
          <w:rFonts w:ascii="Segoe UI" w:hAnsi="Segoe UI" w:cs="Segoe UI"/>
          <w:sz w:val="20"/>
          <w:szCs w:val="20"/>
        </w:rPr>
        <w:t xml:space="preserve"> </w:t>
      </w:r>
      <w:r w:rsidR="0064354D" w:rsidRPr="001819BC">
        <w:rPr>
          <w:rFonts w:ascii="Segoe UI" w:hAnsi="Segoe UI" w:cs="Segoe UI"/>
          <w:sz w:val="20"/>
          <w:szCs w:val="20"/>
        </w:rPr>
        <w:t xml:space="preserve">declarată de politicieni de a asigura </w:t>
      </w:r>
      <w:r w:rsidR="009B5975" w:rsidRPr="001819BC">
        <w:rPr>
          <w:rFonts w:ascii="Segoe UI" w:hAnsi="Segoe UI" w:cs="Segoe UI"/>
          <w:sz w:val="20"/>
          <w:szCs w:val="20"/>
        </w:rPr>
        <w:t xml:space="preserve">condițiile ca populația să beneficieze de un cost accesibil al creditului </w:t>
      </w:r>
      <w:r w:rsidR="009D4A99" w:rsidRPr="001819BC">
        <w:rPr>
          <w:rFonts w:ascii="Segoe UI" w:hAnsi="Segoe UI" w:cs="Segoe UI"/>
          <w:sz w:val="20"/>
          <w:szCs w:val="20"/>
        </w:rPr>
        <w:t>nu poate fi realizată prin instituirea unor măsuri fiscale intempestive fără studiu de impact și în afara unei strategii fiscal-bugetare coerente</w:t>
      </w:r>
      <w:r w:rsidR="0064354D" w:rsidRPr="001819BC">
        <w:rPr>
          <w:rFonts w:ascii="Segoe UI" w:hAnsi="Segoe UI" w:cs="Segoe UI"/>
          <w:sz w:val="20"/>
          <w:szCs w:val="20"/>
        </w:rPr>
        <w:t>,</w:t>
      </w:r>
      <w:r w:rsidR="009D4A99" w:rsidRPr="001819BC">
        <w:rPr>
          <w:rFonts w:ascii="Segoe UI" w:hAnsi="Segoe UI" w:cs="Segoe UI"/>
          <w:sz w:val="20"/>
          <w:szCs w:val="20"/>
        </w:rPr>
        <w:t xml:space="preserve"> </w:t>
      </w:r>
      <w:r w:rsidR="00945ACA" w:rsidRPr="001819BC">
        <w:rPr>
          <w:rFonts w:ascii="Segoe UI" w:hAnsi="Segoe UI" w:cs="Segoe UI"/>
          <w:sz w:val="20"/>
          <w:szCs w:val="20"/>
        </w:rPr>
        <w:t xml:space="preserve">abordarea </w:t>
      </w:r>
      <w:r w:rsidR="009D4A99" w:rsidRPr="001819BC">
        <w:rPr>
          <w:rFonts w:ascii="Segoe UI" w:hAnsi="Segoe UI" w:cs="Segoe UI"/>
          <w:sz w:val="20"/>
          <w:szCs w:val="20"/>
        </w:rPr>
        <w:t>OUG 114/2019</w:t>
      </w:r>
      <w:r w:rsidR="009B5975" w:rsidRPr="001819BC">
        <w:rPr>
          <w:rFonts w:ascii="Segoe UI" w:hAnsi="Segoe UI" w:cs="Segoe UI"/>
          <w:sz w:val="20"/>
          <w:szCs w:val="20"/>
        </w:rPr>
        <w:t xml:space="preserve"> </w:t>
      </w:r>
      <w:r w:rsidR="009D4A99" w:rsidRPr="001819BC">
        <w:rPr>
          <w:rFonts w:ascii="Segoe UI" w:hAnsi="Segoe UI" w:cs="Segoe UI"/>
          <w:sz w:val="20"/>
          <w:szCs w:val="20"/>
        </w:rPr>
        <w:t>îndepărtându-se</w:t>
      </w:r>
      <w:r w:rsidR="00BF55C2" w:rsidRPr="001819BC">
        <w:rPr>
          <w:rFonts w:ascii="Segoe UI" w:hAnsi="Segoe UI" w:cs="Segoe UI"/>
          <w:sz w:val="20"/>
          <w:szCs w:val="20"/>
        </w:rPr>
        <w:t xml:space="preserve"> </w:t>
      </w:r>
      <w:r w:rsidR="009D4A99" w:rsidRPr="001819BC">
        <w:rPr>
          <w:rFonts w:ascii="Segoe UI" w:hAnsi="Segoe UI" w:cs="Segoe UI"/>
          <w:sz w:val="20"/>
          <w:szCs w:val="20"/>
        </w:rPr>
        <w:t xml:space="preserve">flagrant </w:t>
      </w:r>
      <w:r w:rsidR="00945ACA" w:rsidRPr="001819BC">
        <w:rPr>
          <w:rFonts w:ascii="Segoe UI" w:hAnsi="Segoe UI" w:cs="Segoe UI"/>
          <w:sz w:val="20"/>
          <w:szCs w:val="20"/>
        </w:rPr>
        <w:t xml:space="preserve">de </w:t>
      </w:r>
      <w:r w:rsidR="00EE2C13" w:rsidRPr="001819BC">
        <w:rPr>
          <w:rFonts w:ascii="Segoe UI" w:hAnsi="Segoe UI" w:cs="Segoe UI"/>
          <w:sz w:val="20"/>
          <w:szCs w:val="20"/>
        </w:rPr>
        <w:t>soluț</w:t>
      </w:r>
      <w:r w:rsidR="00F038AD" w:rsidRPr="001819BC">
        <w:rPr>
          <w:rFonts w:ascii="Segoe UI" w:hAnsi="Segoe UI" w:cs="Segoe UI"/>
          <w:sz w:val="20"/>
          <w:szCs w:val="20"/>
        </w:rPr>
        <w:t xml:space="preserve">iile </w:t>
      </w:r>
      <w:r w:rsidR="009D4A99" w:rsidRPr="001819BC">
        <w:rPr>
          <w:rFonts w:ascii="Segoe UI" w:hAnsi="Segoe UI" w:cs="Segoe UI"/>
          <w:sz w:val="20"/>
          <w:szCs w:val="20"/>
        </w:rPr>
        <w:t xml:space="preserve">fezabile </w:t>
      </w:r>
      <w:r w:rsidR="00F038AD" w:rsidRPr="001819BC">
        <w:rPr>
          <w:rFonts w:ascii="Segoe UI" w:hAnsi="Segoe UI" w:cs="Segoe UI"/>
          <w:sz w:val="20"/>
          <w:szCs w:val="20"/>
        </w:rPr>
        <w:t>propuse de stiin</w:t>
      </w:r>
      <w:r w:rsidR="007D7393" w:rsidRPr="001819BC">
        <w:rPr>
          <w:rFonts w:ascii="Segoe UI" w:hAnsi="Segoe UI" w:cs="Segoe UI"/>
          <w:sz w:val="20"/>
          <w:szCs w:val="20"/>
        </w:rPr>
        <w:t>ț</w:t>
      </w:r>
      <w:r w:rsidR="00F418DD" w:rsidRPr="001819BC">
        <w:rPr>
          <w:rFonts w:ascii="Segoe UI" w:hAnsi="Segoe UI" w:cs="Segoe UI"/>
          <w:sz w:val="20"/>
          <w:szCs w:val="20"/>
        </w:rPr>
        <w:t>a</w:t>
      </w:r>
      <w:r w:rsidR="00F038AD" w:rsidRPr="001819BC">
        <w:rPr>
          <w:rFonts w:ascii="Segoe UI" w:hAnsi="Segoe UI" w:cs="Segoe UI"/>
          <w:sz w:val="20"/>
          <w:szCs w:val="20"/>
        </w:rPr>
        <w:t xml:space="preserve"> </w:t>
      </w:r>
      <w:r w:rsidR="00BF55C2" w:rsidRPr="001819BC">
        <w:rPr>
          <w:rFonts w:ascii="Segoe UI" w:hAnsi="Segoe UI" w:cs="Segoe UI"/>
          <w:sz w:val="20"/>
          <w:szCs w:val="20"/>
        </w:rPr>
        <w:t>și</w:t>
      </w:r>
      <w:r w:rsidR="00EE2C13" w:rsidRPr="001819BC">
        <w:rPr>
          <w:rFonts w:ascii="Segoe UI" w:hAnsi="Segoe UI" w:cs="Segoe UI"/>
          <w:sz w:val="20"/>
          <w:szCs w:val="20"/>
        </w:rPr>
        <w:t xml:space="preserve"> practica economică</w:t>
      </w:r>
      <w:r w:rsidR="00F038AD" w:rsidRPr="001819BC">
        <w:rPr>
          <w:rFonts w:ascii="Segoe UI" w:hAnsi="Segoe UI" w:cs="Segoe UI"/>
          <w:sz w:val="20"/>
          <w:szCs w:val="20"/>
        </w:rPr>
        <w:t>. Meri</w:t>
      </w:r>
      <w:r w:rsidR="007D7393" w:rsidRPr="001819BC">
        <w:rPr>
          <w:rFonts w:ascii="Segoe UI" w:hAnsi="Segoe UI" w:cs="Segoe UI"/>
          <w:sz w:val="20"/>
          <w:szCs w:val="20"/>
        </w:rPr>
        <w:t>tă</w:t>
      </w:r>
      <w:r w:rsidR="00EE2C13" w:rsidRPr="001819BC">
        <w:rPr>
          <w:rFonts w:ascii="Segoe UI" w:hAnsi="Segoe UI" w:cs="Segoe UI"/>
          <w:sz w:val="20"/>
          <w:szCs w:val="20"/>
        </w:rPr>
        <w:t xml:space="preserve"> menț</w:t>
      </w:r>
      <w:r w:rsidR="00F038AD" w:rsidRPr="001819BC">
        <w:rPr>
          <w:rFonts w:ascii="Segoe UI" w:hAnsi="Segoe UI" w:cs="Segoe UI"/>
          <w:sz w:val="20"/>
          <w:szCs w:val="20"/>
        </w:rPr>
        <w:t>ionat</w:t>
      </w:r>
      <w:r w:rsidR="00EE2C13" w:rsidRPr="001819BC">
        <w:rPr>
          <w:rFonts w:ascii="Segoe UI" w:hAnsi="Segoe UI" w:cs="Segoe UI"/>
          <w:sz w:val="20"/>
          <w:szCs w:val="20"/>
        </w:rPr>
        <w:t xml:space="preserve"> </w:t>
      </w:r>
      <w:r w:rsidR="00BF55C2" w:rsidRPr="001819BC">
        <w:rPr>
          <w:rFonts w:ascii="Segoe UI" w:hAnsi="Segoe UI" w:cs="Segoe UI"/>
          <w:sz w:val="20"/>
          <w:szCs w:val="20"/>
        </w:rPr>
        <w:t>în</w:t>
      </w:r>
      <w:r w:rsidR="00EE2C13" w:rsidRPr="001819BC">
        <w:rPr>
          <w:rFonts w:ascii="Segoe UI" w:hAnsi="Segoe UI" w:cs="Segoe UI"/>
          <w:sz w:val="20"/>
          <w:szCs w:val="20"/>
        </w:rPr>
        <w:t xml:space="preserve"> </w:t>
      </w:r>
      <w:r w:rsidR="00252AB9" w:rsidRPr="001819BC">
        <w:rPr>
          <w:rFonts w:ascii="Segoe UI" w:hAnsi="Segoe UI" w:cs="Segoe UI"/>
          <w:sz w:val="20"/>
          <w:szCs w:val="20"/>
        </w:rPr>
        <w:t>acest context că</w:t>
      </w:r>
      <w:r w:rsidR="00F038AD" w:rsidRPr="001819BC">
        <w:rPr>
          <w:rFonts w:ascii="Segoe UI" w:hAnsi="Segoe UI" w:cs="Segoe UI"/>
          <w:sz w:val="20"/>
          <w:szCs w:val="20"/>
        </w:rPr>
        <w:t xml:space="preserve"> nivelul ROBOR este influen</w:t>
      </w:r>
      <w:r w:rsidR="007D7393" w:rsidRPr="001819BC">
        <w:rPr>
          <w:rFonts w:ascii="Segoe UI" w:hAnsi="Segoe UI" w:cs="Segoe UI"/>
          <w:sz w:val="20"/>
          <w:szCs w:val="20"/>
        </w:rPr>
        <w:t>ța</w:t>
      </w:r>
      <w:r w:rsidR="00EE2C13" w:rsidRPr="001819BC">
        <w:rPr>
          <w:rFonts w:ascii="Segoe UI" w:hAnsi="Segoe UI" w:cs="Segoe UI"/>
          <w:sz w:val="20"/>
          <w:szCs w:val="20"/>
        </w:rPr>
        <w:t>t semnificativ de evoluț</w:t>
      </w:r>
      <w:r w:rsidR="00F038AD" w:rsidRPr="001819BC">
        <w:rPr>
          <w:rFonts w:ascii="Segoe UI" w:hAnsi="Segoe UI" w:cs="Segoe UI"/>
          <w:sz w:val="20"/>
          <w:szCs w:val="20"/>
        </w:rPr>
        <w:t xml:space="preserve">iile </w:t>
      </w:r>
      <w:r w:rsidR="00F038AD" w:rsidRPr="001819BC">
        <w:rPr>
          <w:rFonts w:ascii="Segoe UI" w:hAnsi="Segoe UI" w:cs="Segoe UI"/>
          <w:sz w:val="20"/>
          <w:szCs w:val="20"/>
        </w:rPr>
        <w:lastRenderedPageBreak/>
        <w:t>economie</w:t>
      </w:r>
      <w:r w:rsidR="00EE2C13" w:rsidRPr="001819BC">
        <w:rPr>
          <w:rFonts w:ascii="Segoe UI" w:hAnsi="Segoe UI" w:cs="Segoe UI"/>
          <w:sz w:val="20"/>
          <w:szCs w:val="20"/>
        </w:rPr>
        <w:t>i naționale și globale</w:t>
      </w:r>
      <w:r w:rsidR="009D4A99" w:rsidRPr="001819BC">
        <w:rPr>
          <w:rFonts w:ascii="Segoe UI" w:hAnsi="Segoe UI" w:cs="Segoe UI"/>
          <w:sz w:val="20"/>
          <w:szCs w:val="20"/>
        </w:rPr>
        <w:t>, fiind un barometru receptiv la piață</w:t>
      </w:r>
      <w:r w:rsidR="00EE2C13" w:rsidRPr="001819BC">
        <w:rPr>
          <w:rFonts w:ascii="Segoe UI" w:hAnsi="Segoe UI" w:cs="Segoe UI"/>
          <w:sz w:val="20"/>
          <w:szCs w:val="20"/>
        </w:rPr>
        <w:t xml:space="preserve">. </w:t>
      </w:r>
    </w:p>
    <w:p w14:paraId="629AD3EA" w14:textId="77777777" w:rsidR="006C37F2" w:rsidRPr="001819BC" w:rsidRDefault="006C37F2" w:rsidP="00764F6E">
      <w:pPr>
        <w:jc w:val="both"/>
        <w:rPr>
          <w:rFonts w:ascii="Segoe UI" w:hAnsi="Segoe UI" w:cs="Segoe UI"/>
          <w:sz w:val="20"/>
          <w:szCs w:val="20"/>
        </w:rPr>
      </w:pPr>
    </w:p>
    <w:p w14:paraId="02033EC6" w14:textId="5EF66672" w:rsidR="007667C3" w:rsidRPr="001819BC" w:rsidRDefault="00EE2C13" w:rsidP="00764F6E">
      <w:pPr>
        <w:jc w:val="both"/>
        <w:rPr>
          <w:rFonts w:ascii="Segoe UI" w:hAnsi="Segoe UI" w:cs="Segoe UI"/>
          <w:sz w:val="20"/>
          <w:szCs w:val="20"/>
        </w:rPr>
      </w:pPr>
      <w:r w:rsidRPr="001819BC">
        <w:rPr>
          <w:rFonts w:ascii="Segoe UI" w:hAnsi="Segoe UI" w:cs="Segoe UI"/>
          <w:sz w:val="20"/>
          <w:szCs w:val="20"/>
        </w:rPr>
        <w:t>Astfel, î</w:t>
      </w:r>
      <w:r w:rsidR="00F038AD" w:rsidRPr="001819BC">
        <w:rPr>
          <w:rFonts w:ascii="Segoe UI" w:hAnsi="Segoe UI" w:cs="Segoe UI"/>
          <w:sz w:val="20"/>
          <w:szCs w:val="20"/>
        </w:rPr>
        <w:t>ntr-un context economic</w:t>
      </w:r>
      <w:r w:rsidR="00BF55C2" w:rsidRPr="001819BC">
        <w:rPr>
          <w:rFonts w:ascii="Segoe UI" w:hAnsi="Segoe UI" w:cs="Segoe UI"/>
          <w:sz w:val="20"/>
          <w:szCs w:val="20"/>
        </w:rPr>
        <w:t xml:space="preserve"> în </w:t>
      </w:r>
      <w:r w:rsidR="00F418DD" w:rsidRPr="001819BC">
        <w:rPr>
          <w:rFonts w:ascii="Segoe UI" w:hAnsi="Segoe UI" w:cs="Segoe UI"/>
          <w:sz w:val="20"/>
          <w:szCs w:val="20"/>
        </w:rPr>
        <w:t>care G</w:t>
      </w:r>
      <w:r w:rsidR="00F038AD" w:rsidRPr="001819BC">
        <w:rPr>
          <w:rFonts w:ascii="Segoe UI" w:hAnsi="Segoe UI" w:cs="Segoe UI"/>
          <w:sz w:val="20"/>
          <w:szCs w:val="20"/>
        </w:rPr>
        <w:t xml:space="preserve">uvernul </w:t>
      </w:r>
      <w:r w:rsidR="00156E08" w:rsidRPr="001819BC">
        <w:rPr>
          <w:rFonts w:ascii="Segoe UI" w:hAnsi="Segoe UI" w:cs="Segoe UI"/>
          <w:sz w:val="20"/>
          <w:szCs w:val="20"/>
        </w:rPr>
        <w:t xml:space="preserve">și-a crescut permanent </w:t>
      </w:r>
      <w:r w:rsidR="00F038AD" w:rsidRPr="001819BC">
        <w:rPr>
          <w:rFonts w:ascii="Segoe UI" w:hAnsi="Segoe UI" w:cs="Segoe UI"/>
          <w:sz w:val="20"/>
          <w:szCs w:val="20"/>
        </w:rPr>
        <w:t>nevoi</w:t>
      </w:r>
      <w:r w:rsidR="00156E08" w:rsidRPr="001819BC">
        <w:rPr>
          <w:rFonts w:ascii="Segoe UI" w:hAnsi="Segoe UI" w:cs="Segoe UI"/>
          <w:sz w:val="20"/>
          <w:szCs w:val="20"/>
        </w:rPr>
        <w:t>le</w:t>
      </w:r>
      <w:r w:rsidR="00F038AD" w:rsidRPr="001819BC">
        <w:rPr>
          <w:rFonts w:ascii="Segoe UI" w:hAnsi="Segoe UI" w:cs="Segoe UI"/>
          <w:sz w:val="20"/>
          <w:szCs w:val="20"/>
        </w:rPr>
        <w:t xml:space="preserve"> de finan</w:t>
      </w:r>
      <w:r w:rsidR="007D7393" w:rsidRPr="001819BC">
        <w:rPr>
          <w:rFonts w:ascii="Segoe UI" w:hAnsi="Segoe UI" w:cs="Segoe UI"/>
          <w:sz w:val="20"/>
          <w:szCs w:val="20"/>
        </w:rPr>
        <w:t>ța</w:t>
      </w:r>
      <w:r w:rsidR="00F038AD" w:rsidRPr="001819BC">
        <w:rPr>
          <w:rFonts w:ascii="Segoe UI" w:hAnsi="Segoe UI" w:cs="Segoe UI"/>
          <w:sz w:val="20"/>
          <w:szCs w:val="20"/>
        </w:rPr>
        <w:t>re curentă</w:t>
      </w:r>
      <w:r w:rsidR="00156E08" w:rsidRPr="001819BC">
        <w:rPr>
          <w:rFonts w:ascii="Segoe UI" w:hAnsi="Segoe UI" w:cs="Segoe UI"/>
          <w:sz w:val="20"/>
          <w:szCs w:val="20"/>
        </w:rPr>
        <w:t xml:space="preserve"> în ultimii ani</w:t>
      </w:r>
      <w:r w:rsidR="00F038AD" w:rsidRPr="001819BC">
        <w:rPr>
          <w:rFonts w:ascii="Segoe UI" w:hAnsi="Segoe UI" w:cs="Segoe UI"/>
          <w:sz w:val="20"/>
          <w:szCs w:val="20"/>
        </w:rPr>
        <w:t xml:space="preserve"> este natural ca</w:t>
      </w:r>
      <w:r w:rsidR="00BF55C2" w:rsidRPr="001819BC">
        <w:rPr>
          <w:rFonts w:ascii="Segoe UI" w:hAnsi="Segoe UI" w:cs="Segoe UI"/>
          <w:sz w:val="20"/>
          <w:szCs w:val="20"/>
        </w:rPr>
        <w:t xml:space="preserve"> </w:t>
      </w:r>
      <w:r w:rsidR="00156E08" w:rsidRPr="001819BC">
        <w:rPr>
          <w:rFonts w:ascii="Segoe UI" w:hAnsi="Segoe UI" w:cs="Segoe UI"/>
          <w:sz w:val="20"/>
          <w:szCs w:val="20"/>
        </w:rPr>
        <w:t xml:space="preserve">presiunea pe costul banilor să crească, influențând </w:t>
      </w:r>
      <w:r w:rsidR="006C37F2" w:rsidRPr="001819BC">
        <w:rPr>
          <w:rFonts w:ascii="Segoe UI" w:hAnsi="Segoe UI" w:cs="Segoe UI"/>
          <w:sz w:val="20"/>
          <w:szCs w:val="20"/>
        </w:rPr>
        <w:t>prin urmare</w:t>
      </w:r>
      <w:r w:rsidR="00156E08" w:rsidRPr="001819BC">
        <w:rPr>
          <w:rFonts w:ascii="Segoe UI" w:hAnsi="Segoe UI" w:cs="Segoe UI"/>
          <w:sz w:val="20"/>
          <w:szCs w:val="20"/>
        </w:rPr>
        <w:t xml:space="preserve"> în sens ascendent și </w:t>
      </w:r>
      <w:r w:rsidR="00F038AD" w:rsidRPr="001819BC">
        <w:rPr>
          <w:rFonts w:ascii="Segoe UI" w:hAnsi="Segoe UI" w:cs="Segoe UI"/>
          <w:sz w:val="20"/>
          <w:szCs w:val="20"/>
        </w:rPr>
        <w:t xml:space="preserve">costul </w:t>
      </w:r>
      <w:r w:rsidR="00156E08" w:rsidRPr="001819BC">
        <w:rPr>
          <w:rFonts w:ascii="Segoe UI" w:hAnsi="Segoe UI" w:cs="Segoe UI"/>
          <w:sz w:val="20"/>
          <w:szCs w:val="20"/>
        </w:rPr>
        <w:t>creditelor aferente sectorului privat</w:t>
      </w:r>
      <w:r w:rsidR="00F038AD" w:rsidRPr="001819BC">
        <w:rPr>
          <w:rFonts w:ascii="Segoe UI" w:hAnsi="Segoe UI" w:cs="Segoe UI"/>
          <w:sz w:val="20"/>
          <w:szCs w:val="20"/>
        </w:rPr>
        <w:t>. D</w:t>
      </w:r>
      <w:r w:rsidR="00F418DD" w:rsidRPr="001819BC">
        <w:rPr>
          <w:rFonts w:ascii="Segoe UI" w:hAnsi="Segoe UI" w:cs="Segoe UI"/>
          <w:sz w:val="20"/>
          <w:szCs w:val="20"/>
        </w:rPr>
        <w:t>e altfel, mecanismul prin care G</w:t>
      </w:r>
      <w:r w:rsidR="00F038AD" w:rsidRPr="001819BC">
        <w:rPr>
          <w:rFonts w:ascii="Segoe UI" w:hAnsi="Segoe UI" w:cs="Segoe UI"/>
          <w:sz w:val="20"/>
          <w:szCs w:val="20"/>
        </w:rPr>
        <w:t>uvernul ab</w:t>
      </w:r>
      <w:r w:rsidR="00D42D30" w:rsidRPr="001819BC">
        <w:rPr>
          <w:rFonts w:ascii="Segoe UI" w:hAnsi="Segoe UI" w:cs="Segoe UI"/>
          <w:sz w:val="20"/>
          <w:szCs w:val="20"/>
        </w:rPr>
        <w:t>s</w:t>
      </w:r>
      <w:r w:rsidR="00252AB9" w:rsidRPr="001819BC">
        <w:rPr>
          <w:rFonts w:ascii="Segoe UI" w:hAnsi="Segoe UI" w:cs="Segoe UI"/>
          <w:sz w:val="20"/>
          <w:szCs w:val="20"/>
        </w:rPr>
        <w:t>oarbe din piață</w:t>
      </w:r>
      <w:r w:rsidR="00F038AD" w:rsidRPr="001819BC">
        <w:rPr>
          <w:rFonts w:ascii="Segoe UI" w:hAnsi="Segoe UI" w:cs="Segoe UI"/>
          <w:sz w:val="20"/>
          <w:szCs w:val="20"/>
        </w:rPr>
        <w:t xml:space="preserve"> cu precădere creditul disponibil în defavoarea </w:t>
      </w:r>
      <w:r w:rsidR="00D42D30" w:rsidRPr="001819BC">
        <w:rPr>
          <w:rFonts w:ascii="Segoe UI" w:hAnsi="Segoe UI" w:cs="Segoe UI"/>
          <w:sz w:val="20"/>
          <w:szCs w:val="20"/>
        </w:rPr>
        <w:t>celorlalți</w:t>
      </w:r>
      <w:r w:rsidR="00F038AD" w:rsidRPr="001819BC">
        <w:rPr>
          <w:rFonts w:ascii="Segoe UI" w:hAnsi="Segoe UI" w:cs="Segoe UI"/>
          <w:sz w:val="20"/>
          <w:szCs w:val="20"/>
        </w:rPr>
        <w:t xml:space="preserve"> participanți din piață poartă denumirea de “crowding out effect” în literatura economică și </w:t>
      </w:r>
      <w:r w:rsidRPr="001819BC">
        <w:rPr>
          <w:rFonts w:ascii="Segoe UI" w:hAnsi="Segoe UI" w:cs="Segoe UI"/>
          <w:sz w:val="20"/>
          <w:szCs w:val="20"/>
        </w:rPr>
        <w:t xml:space="preserve">descrie </w:t>
      </w:r>
      <w:r w:rsidR="009D4A99" w:rsidRPr="001819BC">
        <w:rPr>
          <w:rFonts w:ascii="Segoe UI" w:hAnsi="Segoe UI" w:cs="Segoe UI"/>
          <w:sz w:val="20"/>
          <w:szCs w:val="20"/>
        </w:rPr>
        <w:t xml:space="preserve">stimularea excesivă a </w:t>
      </w:r>
      <w:r w:rsidR="00F038AD" w:rsidRPr="001819BC">
        <w:rPr>
          <w:rFonts w:ascii="Segoe UI" w:hAnsi="Segoe UI" w:cs="Segoe UI"/>
          <w:sz w:val="20"/>
          <w:szCs w:val="20"/>
        </w:rPr>
        <w:t>finanț</w:t>
      </w:r>
      <w:r w:rsidR="009D4A99" w:rsidRPr="001819BC">
        <w:rPr>
          <w:rFonts w:ascii="Segoe UI" w:hAnsi="Segoe UI" w:cs="Segoe UI"/>
          <w:sz w:val="20"/>
          <w:szCs w:val="20"/>
        </w:rPr>
        <w:t>ării</w:t>
      </w:r>
      <w:r w:rsidR="00F038AD" w:rsidRPr="001819BC">
        <w:rPr>
          <w:rFonts w:ascii="Segoe UI" w:hAnsi="Segoe UI" w:cs="Segoe UI"/>
          <w:sz w:val="20"/>
          <w:szCs w:val="20"/>
        </w:rPr>
        <w:t xml:space="preserve"> datoriei publice în detrimentul celei private. </w:t>
      </w:r>
    </w:p>
    <w:p w14:paraId="5961D6E5" w14:textId="7EFF11C6" w:rsidR="00945ACA" w:rsidRPr="001819BC" w:rsidRDefault="009F6B4F" w:rsidP="00764F6E">
      <w:pPr>
        <w:jc w:val="both"/>
        <w:rPr>
          <w:rFonts w:ascii="Segoe UI" w:hAnsi="Segoe UI" w:cs="Segoe UI"/>
          <w:sz w:val="20"/>
          <w:szCs w:val="20"/>
        </w:rPr>
      </w:pPr>
      <w:r w:rsidRPr="001819BC">
        <w:rPr>
          <w:rFonts w:ascii="Segoe UI" w:hAnsi="Segoe UI" w:cs="Segoe UI"/>
          <w:sz w:val="20"/>
          <w:szCs w:val="20"/>
        </w:rPr>
        <w:t>A</w:t>
      </w:r>
      <w:r w:rsidR="00F038AD" w:rsidRPr="001819BC">
        <w:rPr>
          <w:rFonts w:ascii="Segoe UI" w:hAnsi="Segoe UI" w:cs="Segoe UI"/>
          <w:sz w:val="20"/>
          <w:szCs w:val="20"/>
        </w:rPr>
        <w:t xml:space="preserve">ceste efecte secundare ale modului lax de gestionare a politicii fiscale asupra </w:t>
      </w:r>
      <w:r w:rsidR="00EE2C13" w:rsidRPr="001819BC">
        <w:rPr>
          <w:rFonts w:ascii="Segoe UI" w:hAnsi="Segoe UI" w:cs="Segoe UI"/>
          <w:sz w:val="20"/>
          <w:szCs w:val="20"/>
        </w:rPr>
        <w:t>economiei românești în ansamblu</w:t>
      </w:r>
      <w:r w:rsidR="00F038AD" w:rsidRPr="001819BC">
        <w:rPr>
          <w:rFonts w:ascii="Segoe UI" w:hAnsi="Segoe UI" w:cs="Segoe UI"/>
          <w:sz w:val="20"/>
          <w:szCs w:val="20"/>
        </w:rPr>
        <w:t xml:space="preserve"> </w:t>
      </w:r>
      <w:r w:rsidRPr="001819BC">
        <w:rPr>
          <w:rFonts w:ascii="Segoe UI" w:hAnsi="Segoe UI" w:cs="Segoe UI"/>
          <w:sz w:val="20"/>
          <w:szCs w:val="20"/>
        </w:rPr>
        <w:t>sunt îndeobște foarte puțin abordate în dialogul public</w:t>
      </w:r>
      <w:r w:rsidR="009D4A99" w:rsidRPr="001819BC">
        <w:rPr>
          <w:rFonts w:ascii="Segoe UI" w:hAnsi="Segoe UI" w:cs="Segoe UI"/>
          <w:sz w:val="20"/>
          <w:szCs w:val="20"/>
        </w:rPr>
        <w:t xml:space="preserve"> actual</w:t>
      </w:r>
      <w:r w:rsidRPr="001819BC">
        <w:rPr>
          <w:rFonts w:ascii="Segoe UI" w:hAnsi="Segoe UI" w:cs="Segoe UI"/>
          <w:sz w:val="20"/>
          <w:szCs w:val="20"/>
        </w:rPr>
        <w:t xml:space="preserve">. </w:t>
      </w:r>
      <w:r w:rsidR="00F038AD" w:rsidRPr="001819BC">
        <w:rPr>
          <w:rFonts w:ascii="Segoe UI" w:hAnsi="Segoe UI" w:cs="Segoe UI"/>
          <w:sz w:val="20"/>
          <w:szCs w:val="20"/>
        </w:rPr>
        <w:t xml:space="preserve">  </w:t>
      </w:r>
    </w:p>
    <w:p w14:paraId="48F47362" w14:textId="2F8CCA66" w:rsidR="009F6B4F" w:rsidRPr="001819BC" w:rsidRDefault="00EE2C13" w:rsidP="00764F6E">
      <w:pPr>
        <w:jc w:val="both"/>
        <w:rPr>
          <w:rFonts w:ascii="Segoe UI" w:hAnsi="Segoe UI" w:cs="Segoe UI"/>
          <w:sz w:val="20"/>
          <w:szCs w:val="20"/>
        </w:rPr>
      </w:pPr>
      <w:r w:rsidRPr="001819BC">
        <w:rPr>
          <w:rFonts w:ascii="Segoe UI" w:hAnsi="Segoe UI" w:cs="Segoe UI"/>
          <w:b/>
          <w:sz w:val="20"/>
          <w:szCs w:val="20"/>
        </w:rPr>
        <w:t>Inflaț</w:t>
      </w:r>
      <w:r w:rsidR="00F038AD" w:rsidRPr="001819BC">
        <w:rPr>
          <w:rFonts w:ascii="Segoe UI" w:hAnsi="Segoe UI" w:cs="Segoe UI"/>
          <w:b/>
          <w:sz w:val="20"/>
          <w:szCs w:val="20"/>
        </w:rPr>
        <w:t>ia</w:t>
      </w:r>
      <w:r w:rsidR="009F6B4F" w:rsidRPr="001819BC">
        <w:rPr>
          <w:rFonts w:ascii="Segoe UI" w:hAnsi="Segoe UI" w:cs="Segoe UI"/>
          <w:sz w:val="20"/>
          <w:szCs w:val="20"/>
        </w:rPr>
        <w:t xml:space="preserve"> este un indicator semnificativ care determină valoarea costului creditului. Inflația în România a avut o dinamică accelerată în ultimii ani, pe fondul unor politici fiscale pro-ciclice si al creșterilor salariale necorelate cu productivitate</w:t>
      </w:r>
      <w:r w:rsidRPr="001819BC">
        <w:rPr>
          <w:rFonts w:ascii="Segoe UI" w:hAnsi="Segoe UI" w:cs="Segoe UI"/>
          <w:sz w:val="20"/>
          <w:szCs w:val="20"/>
        </w:rPr>
        <w:t>a</w:t>
      </w:r>
      <w:r w:rsidR="009F6B4F" w:rsidRPr="001819BC">
        <w:rPr>
          <w:rFonts w:ascii="Segoe UI" w:hAnsi="Segoe UI" w:cs="Segoe UI"/>
          <w:sz w:val="20"/>
          <w:szCs w:val="20"/>
        </w:rPr>
        <w:t xml:space="preserve"> muncii. </w:t>
      </w:r>
    </w:p>
    <w:p w14:paraId="08A8FDA2" w14:textId="21FD3B08" w:rsidR="00F038AD" w:rsidRPr="001819BC" w:rsidRDefault="009F6B4F" w:rsidP="00764F6E">
      <w:pPr>
        <w:jc w:val="both"/>
        <w:rPr>
          <w:rFonts w:ascii="Segoe UI" w:hAnsi="Segoe UI" w:cs="Segoe UI"/>
          <w:sz w:val="20"/>
          <w:szCs w:val="20"/>
        </w:rPr>
      </w:pPr>
      <w:r w:rsidRPr="001819BC">
        <w:rPr>
          <w:rFonts w:ascii="Segoe UI" w:hAnsi="Segoe UI" w:cs="Segoe UI"/>
          <w:b/>
          <w:sz w:val="20"/>
          <w:szCs w:val="20"/>
        </w:rPr>
        <w:t xml:space="preserve">Lipsa de predictibilitate și calitatea </w:t>
      </w:r>
      <w:r w:rsidR="009D4A99" w:rsidRPr="001819BC">
        <w:rPr>
          <w:rFonts w:ascii="Segoe UI" w:hAnsi="Segoe UI" w:cs="Segoe UI"/>
          <w:b/>
          <w:sz w:val="20"/>
          <w:szCs w:val="20"/>
        </w:rPr>
        <w:t xml:space="preserve">precară a </w:t>
      </w:r>
      <w:r w:rsidRPr="001819BC">
        <w:rPr>
          <w:rFonts w:ascii="Segoe UI" w:hAnsi="Segoe UI" w:cs="Segoe UI"/>
          <w:b/>
          <w:sz w:val="20"/>
          <w:szCs w:val="20"/>
        </w:rPr>
        <w:t>politicilor publice</w:t>
      </w:r>
      <w:r w:rsidR="009D4A99" w:rsidRPr="001819BC">
        <w:rPr>
          <w:rFonts w:ascii="Segoe UI" w:hAnsi="Segoe UI" w:cs="Segoe UI"/>
          <w:b/>
          <w:sz w:val="20"/>
          <w:szCs w:val="20"/>
        </w:rPr>
        <w:t xml:space="preserve"> sunt distorsiuni agravate care afecteaza susbstanțial mediul de afaceri.</w:t>
      </w:r>
      <w:r w:rsidR="00156E08" w:rsidRPr="001819BC">
        <w:rPr>
          <w:rFonts w:ascii="Segoe UI" w:hAnsi="Segoe UI" w:cs="Segoe UI"/>
          <w:b/>
          <w:sz w:val="20"/>
          <w:szCs w:val="20"/>
        </w:rPr>
        <w:t xml:space="preserve"> </w:t>
      </w:r>
      <w:r w:rsidR="009D4A99" w:rsidRPr="001819BC">
        <w:rPr>
          <w:rFonts w:ascii="Segoe UI" w:hAnsi="Segoe UI" w:cs="Segoe UI"/>
          <w:sz w:val="20"/>
          <w:szCs w:val="20"/>
        </w:rPr>
        <w:t>Î</w:t>
      </w:r>
      <w:r w:rsidRPr="001819BC">
        <w:rPr>
          <w:rFonts w:ascii="Segoe UI" w:hAnsi="Segoe UI" w:cs="Segoe UI"/>
          <w:sz w:val="20"/>
          <w:szCs w:val="20"/>
        </w:rPr>
        <w:t>n contextul în care predictibilitatea politicilor publice este îndoielnică și asistăm la instituirea unor măsuri cu impact semnificativ asupra economiei naționale</w:t>
      </w:r>
      <w:r w:rsidR="00F418DD" w:rsidRPr="001819BC">
        <w:rPr>
          <w:rFonts w:ascii="Segoe UI" w:hAnsi="Segoe UI" w:cs="Segoe UI"/>
          <w:sz w:val="20"/>
          <w:szCs w:val="20"/>
        </w:rPr>
        <w:t>,</w:t>
      </w:r>
      <w:r w:rsidRPr="001819BC">
        <w:rPr>
          <w:rFonts w:ascii="Segoe UI" w:hAnsi="Segoe UI" w:cs="Segoe UI"/>
          <w:sz w:val="20"/>
          <w:szCs w:val="20"/>
        </w:rPr>
        <w:t xml:space="preserve"> în absența unui proces coerent de consultare publică, în contextul în care independența și credibilitatea BNR și a politicii monetare sunt supuse unor atacuri sistematice, incertitudinea cu privire la evoluțiile economice crește exponențial. Aceas</w:t>
      </w:r>
      <w:r w:rsidR="007D7393" w:rsidRPr="001819BC">
        <w:rPr>
          <w:rFonts w:ascii="Segoe UI" w:hAnsi="Segoe UI" w:cs="Segoe UI"/>
          <w:sz w:val="20"/>
          <w:szCs w:val="20"/>
        </w:rPr>
        <w:t>tă</w:t>
      </w:r>
      <w:r w:rsidRPr="001819BC">
        <w:rPr>
          <w:rFonts w:ascii="Segoe UI" w:hAnsi="Segoe UI" w:cs="Segoe UI"/>
          <w:sz w:val="20"/>
          <w:szCs w:val="20"/>
        </w:rPr>
        <w:t xml:space="preserve"> creștere percepută a riscului de a face afaceri în România se reflectă inclusiv în costurile creditului. </w:t>
      </w:r>
    </w:p>
    <w:p w14:paraId="3B57B008" w14:textId="07F66407" w:rsidR="009F6B4F" w:rsidRPr="001819BC" w:rsidRDefault="009F6B4F" w:rsidP="00764F6E">
      <w:pPr>
        <w:jc w:val="both"/>
        <w:rPr>
          <w:rFonts w:ascii="Segoe UI" w:hAnsi="Segoe UI" w:cs="Segoe UI"/>
          <w:b/>
          <w:sz w:val="20"/>
          <w:szCs w:val="20"/>
        </w:rPr>
      </w:pPr>
      <w:r w:rsidRPr="001819BC">
        <w:rPr>
          <w:rFonts w:ascii="Segoe UI" w:hAnsi="Segoe UI" w:cs="Segoe UI"/>
          <w:b/>
          <w:sz w:val="20"/>
          <w:szCs w:val="20"/>
        </w:rPr>
        <w:t>Așadar</w:t>
      </w:r>
      <w:r w:rsidR="00F418DD" w:rsidRPr="001819BC">
        <w:rPr>
          <w:rFonts w:ascii="Segoe UI" w:hAnsi="Segoe UI" w:cs="Segoe UI"/>
          <w:b/>
          <w:sz w:val="20"/>
          <w:szCs w:val="20"/>
        </w:rPr>
        <w:t>,</w:t>
      </w:r>
      <w:r w:rsidRPr="001819BC">
        <w:rPr>
          <w:rFonts w:ascii="Segoe UI" w:hAnsi="Segoe UI" w:cs="Segoe UI"/>
          <w:b/>
          <w:sz w:val="20"/>
          <w:szCs w:val="20"/>
        </w:rPr>
        <w:t xml:space="preserve"> pentru a </w:t>
      </w:r>
      <w:r w:rsidR="00C83B97" w:rsidRPr="001819BC">
        <w:rPr>
          <w:rFonts w:ascii="Segoe UI" w:hAnsi="Segoe UI" w:cs="Segoe UI"/>
          <w:b/>
          <w:sz w:val="20"/>
          <w:szCs w:val="20"/>
        </w:rPr>
        <w:t xml:space="preserve">beneficia de </w:t>
      </w:r>
      <w:r w:rsidRPr="001819BC">
        <w:rPr>
          <w:rFonts w:ascii="Segoe UI" w:hAnsi="Segoe UI" w:cs="Segoe UI"/>
          <w:b/>
          <w:sz w:val="20"/>
          <w:szCs w:val="20"/>
        </w:rPr>
        <w:t>costuri</w:t>
      </w:r>
      <w:r w:rsidR="00C83B97" w:rsidRPr="001819BC">
        <w:rPr>
          <w:rFonts w:ascii="Segoe UI" w:hAnsi="Segoe UI" w:cs="Segoe UI"/>
          <w:b/>
          <w:sz w:val="20"/>
          <w:szCs w:val="20"/>
        </w:rPr>
        <w:t xml:space="preserve"> reduse ale </w:t>
      </w:r>
      <w:r w:rsidRPr="001819BC">
        <w:rPr>
          <w:rFonts w:ascii="Segoe UI" w:hAnsi="Segoe UI" w:cs="Segoe UI"/>
          <w:b/>
          <w:sz w:val="20"/>
          <w:szCs w:val="20"/>
        </w:rPr>
        <w:t>creditului la nivel național propunem o abordare sistematică a factorilor menționați anterior și implemen</w:t>
      </w:r>
      <w:r w:rsidR="00F418DD" w:rsidRPr="001819BC">
        <w:rPr>
          <w:rFonts w:ascii="Segoe UI" w:hAnsi="Segoe UI" w:cs="Segoe UI"/>
          <w:b/>
          <w:sz w:val="20"/>
          <w:szCs w:val="20"/>
        </w:rPr>
        <w:t>ta</w:t>
      </w:r>
      <w:r w:rsidRPr="001819BC">
        <w:rPr>
          <w:rFonts w:ascii="Segoe UI" w:hAnsi="Segoe UI" w:cs="Segoe UI"/>
          <w:b/>
          <w:sz w:val="20"/>
          <w:szCs w:val="20"/>
        </w:rPr>
        <w:t>rea unor măsuri coerente care să reducă dezechilibrele macroeconomice, să limiteze accelerarea inflației și să contribuie la creșterea credibilității și competitivității economiei românești.</w:t>
      </w:r>
    </w:p>
    <w:p w14:paraId="3AEA8156" w14:textId="2DC51CB9" w:rsidR="007C3A1D" w:rsidRPr="001819BC" w:rsidRDefault="00252AB9" w:rsidP="007C3A1D">
      <w:pPr>
        <w:spacing w:after="0"/>
        <w:jc w:val="both"/>
        <w:rPr>
          <w:rFonts w:ascii="Segoe UI" w:hAnsi="Segoe UI" w:cs="Segoe UI"/>
          <w:sz w:val="20"/>
          <w:szCs w:val="20"/>
        </w:rPr>
      </w:pPr>
      <w:r w:rsidRPr="001819BC">
        <w:rPr>
          <w:rFonts w:ascii="Segoe UI" w:hAnsi="Segoe UI" w:cs="Segoe UI"/>
          <w:sz w:val="20"/>
          <w:szCs w:val="20"/>
        </w:rPr>
        <w:t>Camera</w:t>
      </w:r>
      <w:r w:rsidR="007C3A1D" w:rsidRPr="001819BC">
        <w:rPr>
          <w:rFonts w:ascii="Segoe UI" w:hAnsi="Segoe UI" w:cs="Segoe UI"/>
          <w:sz w:val="20"/>
          <w:szCs w:val="20"/>
        </w:rPr>
        <w:t xml:space="preserve"> de Comerț </w:t>
      </w:r>
      <w:r w:rsidRPr="001819BC">
        <w:rPr>
          <w:rFonts w:ascii="Segoe UI" w:hAnsi="Segoe UI" w:cs="Segoe UI"/>
          <w:sz w:val="20"/>
          <w:szCs w:val="20"/>
        </w:rPr>
        <w:t xml:space="preserve">Americană în România </w:t>
      </w:r>
      <w:r w:rsidR="007C3A1D" w:rsidRPr="001819BC">
        <w:rPr>
          <w:rFonts w:ascii="Segoe UI" w:hAnsi="Segoe UI" w:cs="Segoe UI"/>
          <w:sz w:val="20"/>
          <w:szCs w:val="20"/>
        </w:rPr>
        <w:t>militează pentru un model sustenabil de creștere economică, care să gen</w:t>
      </w:r>
      <w:r w:rsidRPr="001819BC">
        <w:rPr>
          <w:rFonts w:ascii="Segoe UI" w:hAnsi="Segoe UI" w:cs="Segoe UI"/>
          <w:sz w:val="20"/>
          <w:szCs w:val="20"/>
        </w:rPr>
        <w:t>ereze bunăstare pentru cetățeni. Este important ca Guvernul</w:t>
      </w:r>
      <w:r w:rsidR="007C3A1D" w:rsidRPr="001819BC">
        <w:rPr>
          <w:rFonts w:ascii="Segoe UI" w:hAnsi="Segoe UI" w:cs="Segoe UI"/>
          <w:sz w:val="20"/>
          <w:szCs w:val="20"/>
        </w:rPr>
        <w:t xml:space="preserve"> să pună accentul pe investiții atât publice, cât și private, pe dezvoltarea sistematică a capitalului în toate formele sale, precum și pe fundamentarea activă a avantajelor competitive ale economiei naționale. Aceste concepte generează priorități de reglementare și dezvoltare pentru perioada următoare. Astfel, dezvoltarea capitalului intangibil, a celui uman, a piețelor financiare, ca infrastructuri esențiale pentru atragerea capitalului străin și potențarea alocării productive a celui național, reorientarea structurii cheltuielilor publice către alocări productive și încurajarea economisirii sunt câteva exemple de astfel de priorități. </w:t>
      </w:r>
    </w:p>
    <w:p w14:paraId="7DEBC1F7" w14:textId="00906E9E" w:rsidR="006C37F2" w:rsidRPr="001819BC" w:rsidRDefault="006C37F2" w:rsidP="006C37F2">
      <w:pPr>
        <w:spacing w:after="0"/>
        <w:jc w:val="center"/>
        <w:rPr>
          <w:rFonts w:ascii="Segoe UI" w:hAnsi="Segoe UI" w:cs="Segoe UI"/>
          <w:sz w:val="20"/>
          <w:szCs w:val="20"/>
        </w:rPr>
      </w:pPr>
      <w:r w:rsidRPr="001819BC">
        <w:rPr>
          <w:rFonts w:ascii="Segoe UI" w:hAnsi="Segoe UI" w:cs="Segoe UI"/>
          <w:sz w:val="20"/>
          <w:szCs w:val="20"/>
        </w:rPr>
        <w:t>***</w:t>
      </w:r>
    </w:p>
    <w:p w14:paraId="5682681F" w14:textId="77777777" w:rsidR="00F91CE4" w:rsidRDefault="00F91CE4" w:rsidP="007C3A1D">
      <w:pPr>
        <w:spacing w:after="0"/>
        <w:jc w:val="both"/>
        <w:rPr>
          <w:rFonts w:ascii="Segoe UI" w:hAnsi="Segoe UI" w:cs="Segoe UI"/>
          <w:b/>
          <w:sz w:val="20"/>
          <w:szCs w:val="20"/>
        </w:rPr>
      </w:pPr>
    </w:p>
    <w:p w14:paraId="582BD72E" w14:textId="77777777" w:rsidR="00F91CE4" w:rsidRDefault="00F91CE4" w:rsidP="007C3A1D">
      <w:pPr>
        <w:spacing w:after="0"/>
        <w:jc w:val="both"/>
        <w:rPr>
          <w:rFonts w:ascii="Segoe UI" w:hAnsi="Segoe UI" w:cs="Segoe UI"/>
          <w:b/>
          <w:sz w:val="20"/>
          <w:szCs w:val="20"/>
        </w:rPr>
      </w:pPr>
    </w:p>
    <w:p w14:paraId="5170A026" w14:textId="24EAE5FD" w:rsidR="007C3A1D" w:rsidRDefault="00F91CE4" w:rsidP="007C3A1D">
      <w:pPr>
        <w:spacing w:after="0"/>
        <w:jc w:val="both"/>
        <w:rPr>
          <w:rFonts w:ascii="Segoe UI" w:hAnsi="Segoe UI" w:cs="Segoe UI"/>
          <w:b/>
          <w:sz w:val="20"/>
          <w:szCs w:val="20"/>
        </w:rPr>
      </w:pPr>
      <w:r w:rsidRPr="00F91CE4">
        <w:rPr>
          <w:rFonts w:ascii="Segoe UI" w:hAnsi="Segoe UI" w:cs="Segoe UI"/>
          <w:b/>
          <w:sz w:val="20"/>
          <w:szCs w:val="20"/>
        </w:rPr>
        <w:t>Despre AmCham Romania</w:t>
      </w:r>
    </w:p>
    <w:p w14:paraId="705E25B8" w14:textId="3FD933D9" w:rsidR="00F91CE4" w:rsidRPr="00DD53CE" w:rsidRDefault="00F91CE4" w:rsidP="00F91CE4">
      <w:pPr>
        <w:pStyle w:val="NoSpacing"/>
        <w:jc w:val="both"/>
        <w:rPr>
          <w:rStyle w:val="Emphasis"/>
          <w:rFonts w:ascii="Segoe UI" w:hAnsi="Segoe UI" w:cs="Segoe UI"/>
          <w:b/>
          <w:i w:val="0"/>
          <w:iCs w:val="0"/>
          <w:sz w:val="16"/>
          <w:szCs w:val="20"/>
          <w:lang w:val="ro-RO"/>
        </w:rPr>
      </w:pPr>
    </w:p>
    <w:p w14:paraId="66D9EAA5" w14:textId="77777777" w:rsidR="00F91CE4" w:rsidRPr="00DD53CE" w:rsidRDefault="00F91CE4" w:rsidP="00F91CE4">
      <w:pPr>
        <w:pStyle w:val="NoSpacing"/>
        <w:jc w:val="both"/>
        <w:rPr>
          <w:rStyle w:val="Emphasis"/>
          <w:rFonts w:ascii="Segoe UI" w:hAnsi="Segoe UI" w:cs="Segoe UI"/>
          <w:i w:val="0"/>
          <w:iCs w:val="0"/>
          <w:sz w:val="16"/>
          <w:szCs w:val="20"/>
          <w:lang w:val="ro-RO"/>
        </w:rPr>
      </w:pPr>
    </w:p>
    <w:p w14:paraId="510B9DDF"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eastAsia="Segoe UI" w:hAnsi="Segoe UI" w:cs="Segoe UI"/>
          <w:sz w:val="16"/>
          <w:szCs w:val="20"/>
          <w:lang w:val="ro-RO"/>
        </w:rPr>
        <w:t>Camera de Comert Americana in Romania (AmCham Romania) este de 25 de ani intre cele mai reprezentative asociatii ale comunitatii de afaceri din Romania, fiind recunoscuta drept un promotor al dialogului public-privat pe teme ce privesc mediul de afaceri, politicile publice cu impact asupra economiei, competitivitatea Romaniei sau dinamica relatiilor comerciale intre SUA si Romania.</w:t>
      </w:r>
    </w:p>
    <w:p w14:paraId="45B45D5C"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Misiunea AmCham Romania este de a oferi membrilor sai o platforma profesionista de interactiune, colaborare, schimb de bune practici si promovare in scopul dezvoltarii afacerilor si legaturilor comerciale, precum si de a reprezenta priorităţile companiilor afiliate, pe subiecte de interes comun, in relatia cu autoritatile romane.</w:t>
      </w:r>
    </w:p>
    <w:p w14:paraId="336E7B19"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In prezent, cele peste 430 de companii americane, multinationale si romanesti membre ale comunitatii AmCham Romania, fac posibila implicarea AmCham in promovarea prioritatilor economice pentru multe domenii de activitate, prin grupuri de lucru specializate, precum: Guvernanta Corporatista, Concurenta si Ajutor de Stat, Educatie, Energie, Fiscalitate, Fonduri Europene, Achizitii Publice si Partneriat Public-Privat, IT, Infrastructura, Mediu, Piata Muncii, Piata de Capital, Macroeconomie, Real-Estate si Turism.</w:t>
      </w:r>
    </w:p>
    <w:p w14:paraId="30753E68"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Prin eforturi sustinute de-a lungul a 25 de ani de activitate, AmCham Romania a contribuit la procesul de modernizare si imbunatatire a cadrului legislativ si fiscal din Romania, prin expertiza membrilor pusa la dispozitia decidentilor, prin promovarea celor mai bune practici in domeniu utilizate la nivel international si prin recomandarile de masuri necesare pentru cresterea competivitatii economice a Romaniei.</w:t>
      </w:r>
    </w:p>
    <w:p w14:paraId="1CE7EAD5"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Valorile de integritate, profesionalism, transparenta si obiectivitate care au ghidat activitatea organizatiei in toate aspectele sale, au contribuit la increderea si reputatia de care AmCham se bucura in randul membrilor, a comunitatii de afacerii in general, dar si in randul decidentilor si partenerilor de dialog.</w:t>
      </w:r>
    </w:p>
    <w:p w14:paraId="0828B90F"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O abordare constructiva si echilibrata si o agenda orientata spre imbunatatirea mediului de afaceri au consolidat pozitia de lider a AmCham in mediul asociativ, precum si relevanta sa de-a lungul timpului, chiar si in contextul numeroaselor schimbari pe care organizatia le-a traversat in cei 25 de ani de prezenta in Romania.</w:t>
      </w:r>
    </w:p>
    <w:p w14:paraId="1D503976"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bookmarkStart w:id="0" w:name="_GoBack"/>
      <w:bookmarkEnd w:id="0"/>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 xml:space="preserve">Pentru companii, afilierea la AmCham reprezinta o expresie a angajamentului si responsabilitatii fata de calitatea climatului investional in care activeaza, precum si fata de contributia la evolutia socio-economica a Romaniei in ansamblu. </w:t>
      </w:r>
    </w:p>
    <w:p w14:paraId="29B92282" w14:textId="77777777" w:rsidR="00F91CE4" w:rsidRPr="00DD53CE" w:rsidRDefault="00F91CE4" w:rsidP="00F91CE4">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Conexiunea cu mediul de afaceri international este asigurata prin acreditarea AmCham Romania de catre Camera de Comert a SUA, si afilierea la reteaua europeana a Camerelor de Comert Americane. In plan intern, AmCham Romania se bucura de buna colaborare institutionala cu Ambasada Statelor Unite la Bucuresti, si face parte din platforme de consultare precum Coalitia pentru Dezvoltarea Romaniei alaturi de alte organizatii partenere din mediul asociativ care urmaresc obiective comune.</w:t>
      </w:r>
    </w:p>
    <w:p w14:paraId="3E6DA95F" w14:textId="77777777" w:rsidR="00F91CE4" w:rsidRPr="00DD53CE" w:rsidRDefault="00F91CE4" w:rsidP="00F91CE4">
      <w:pPr>
        <w:pStyle w:val="NoSpacing"/>
        <w:jc w:val="both"/>
        <w:rPr>
          <w:rStyle w:val="Emphasis"/>
          <w:rFonts w:ascii="Segoe UI" w:eastAsia="Segoe UI" w:hAnsi="Segoe UI" w:cs="Segoe UI"/>
          <w:b/>
          <w:i w:val="0"/>
          <w:iCs w:val="0"/>
          <w:sz w:val="16"/>
          <w:szCs w:val="20"/>
          <w:lang w:val="ro-RO"/>
        </w:rPr>
      </w:pPr>
      <w:r w:rsidRPr="00DD53CE">
        <w:rPr>
          <w:rStyle w:val="Emphasis"/>
          <w:rFonts w:ascii="Segoe UI" w:hAnsi="Segoe UI" w:cs="Segoe UI"/>
          <w:sz w:val="16"/>
          <w:szCs w:val="20"/>
          <w:lang w:val="ro-RO"/>
        </w:rPr>
        <w:br/>
      </w:r>
    </w:p>
    <w:p w14:paraId="6D10FD7A" w14:textId="5EB37C9C" w:rsidR="00F91CE4" w:rsidRPr="00F91CE4" w:rsidRDefault="00F91CE4" w:rsidP="00F91CE4">
      <w:pPr>
        <w:spacing w:after="0"/>
        <w:rPr>
          <w:b/>
          <w:i/>
          <w:sz w:val="20"/>
        </w:rPr>
      </w:pPr>
      <w:hyperlink r:id="rId6" w:history="1">
        <w:r w:rsidRPr="00F91CE4">
          <w:rPr>
            <w:rStyle w:val="Hyperlink"/>
            <w:b/>
            <w:i/>
            <w:sz w:val="20"/>
          </w:rPr>
          <w:t>www.amcham.ro</w:t>
        </w:r>
      </w:hyperlink>
      <w:r w:rsidRPr="00F91CE4">
        <w:rPr>
          <w:b/>
          <w:i/>
          <w:sz w:val="20"/>
        </w:rPr>
        <w:t xml:space="preserve"> </w:t>
      </w:r>
    </w:p>
    <w:p w14:paraId="1BE21732" w14:textId="6ADCA3E8" w:rsidR="00F91CE4" w:rsidRPr="00F91CE4" w:rsidRDefault="00F91CE4" w:rsidP="00F91CE4">
      <w:pPr>
        <w:spacing w:after="0"/>
        <w:rPr>
          <w:b/>
          <w:i/>
          <w:sz w:val="20"/>
        </w:rPr>
      </w:pPr>
      <w:hyperlink r:id="rId7" w:history="1">
        <w:r w:rsidRPr="00F91CE4">
          <w:rPr>
            <w:rStyle w:val="Hyperlink"/>
            <w:b/>
            <w:i/>
            <w:sz w:val="20"/>
          </w:rPr>
          <w:t>amcham@amcham.ro</w:t>
        </w:r>
      </w:hyperlink>
      <w:r w:rsidRPr="00F91CE4">
        <w:rPr>
          <w:b/>
          <w:i/>
          <w:sz w:val="20"/>
        </w:rPr>
        <w:t xml:space="preserve"> </w:t>
      </w:r>
    </w:p>
    <w:p w14:paraId="6285F26D" w14:textId="77777777" w:rsidR="00F91CE4" w:rsidRPr="00F91CE4" w:rsidRDefault="00F91CE4" w:rsidP="00F91CE4">
      <w:pPr>
        <w:spacing w:after="0"/>
        <w:jc w:val="both"/>
        <w:rPr>
          <w:rFonts w:ascii="Segoe UI" w:hAnsi="Segoe UI" w:cs="Segoe UI"/>
          <w:b/>
          <w:sz w:val="20"/>
          <w:szCs w:val="20"/>
        </w:rPr>
      </w:pPr>
    </w:p>
    <w:sectPr w:rsidR="00F91CE4" w:rsidRPr="00F91C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1FEE" w14:textId="77777777" w:rsidR="003D7F7F" w:rsidRDefault="003D7F7F" w:rsidP="00F418DD">
      <w:pPr>
        <w:spacing w:after="0" w:line="240" w:lineRule="auto"/>
      </w:pPr>
      <w:r>
        <w:separator/>
      </w:r>
    </w:p>
  </w:endnote>
  <w:endnote w:type="continuationSeparator" w:id="0">
    <w:p w14:paraId="45547F54" w14:textId="77777777" w:rsidR="003D7F7F" w:rsidRDefault="003D7F7F" w:rsidP="00F4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4419" w14:textId="77777777" w:rsidR="003D7F7F" w:rsidRDefault="003D7F7F" w:rsidP="00F418DD">
      <w:pPr>
        <w:spacing w:after="0" w:line="240" w:lineRule="auto"/>
      </w:pPr>
      <w:r>
        <w:separator/>
      </w:r>
    </w:p>
  </w:footnote>
  <w:footnote w:type="continuationSeparator" w:id="0">
    <w:p w14:paraId="1CBBF1B0" w14:textId="77777777" w:rsidR="003D7F7F" w:rsidRDefault="003D7F7F" w:rsidP="00F4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9441" w14:textId="3AB6EC3F" w:rsidR="00F418DD" w:rsidRDefault="00F418DD">
    <w:pPr>
      <w:pStyle w:val="Header"/>
    </w:pPr>
    <w:r>
      <w:rPr>
        <w:noProof/>
        <w:lang w:val="en-GB" w:eastAsia="en-GB"/>
      </w:rPr>
      <w:drawing>
        <wp:inline distT="0" distB="0" distL="0" distR="0" wp14:anchorId="1691F9B1" wp14:editId="04ADB760">
          <wp:extent cx="5731510" cy="5981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_portr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981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2B"/>
    <w:rsid w:val="0003752C"/>
    <w:rsid w:val="0005201D"/>
    <w:rsid w:val="000755B0"/>
    <w:rsid w:val="000E71E2"/>
    <w:rsid w:val="00105937"/>
    <w:rsid w:val="00156E08"/>
    <w:rsid w:val="00175237"/>
    <w:rsid w:val="001752AD"/>
    <w:rsid w:val="001819BC"/>
    <w:rsid w:val="001B12C3"/>
    <w:rsid w:val="00252AB9"/>
    <w:rsid w:val="002D2E01"/>
    <w:rsid w:val="002E3E2A"/>
    <w:rsid w:val="0033652A"/>
    <w:rsid w:val="003D7F7F"/>
    <w:rsid w:val="00436591"/>
    <w:rsid w:val="005132B8"/>
    <w:rsid w:val="0064354D"/>
    <w:rsid w:val="00651D4D"/>
    <w:rsid w:val="00665557"/>
    <w:rsid w:val="006C37F2"/>
    <w:rsid w:val="00703D72"/>
    <w:rsid w:val="00764F6E"/>
    <w:rsid w:val="007667C3"/>
    <w:rsid w:val="007C3A1D"/>
    <w:rsid w:val="007D7393"/>
    <w:rsid w:val="00832542"/>
    <w:rsid w:val="00932FFD"/>
    <w:rsid w:val="00945ACA"/>
    <w:rsid w:val="00984522"/>
    <w:rsid w:val="009A275A"/>
    <w:rsid w:val="009B5975"/>
    <w:rsid w:val="009D4A99"/>
    <w:rsid w:val="009F6B4F"/>
    <w:rsid w:val="00AC7B63"/>
    <w:rsid w:val="00BA1A33"/>
    <w:rsid w:val="00BA6592"/>
    <w:rsid w:val="00BB6163"/>
    <w:rsid w:val="00BE7EDF"/>
    <w:rsid w:val="00BF55C2"/>
    <w:rsid w:val="00C83B97"/>
    <w:rsid w:val="00CD29BF"/>
    <w:rsid w:val="00D0237D"/>
    <w:rsid w:val="00D42D30"/>
    <w:rsid w:val="00D506A9"/>
    <w:rsid w:val="00D81DDE"/>
    <w:rsid w:val="00DA5CEB"/>
    <w:rsid w:val="00DE2805"/>
    <w:rsid w:val="00E25735"/>
    <w:rsid w:val="00EC10E8"/>
    <w:rsid w:val="00EE2C13"/>
    <w:rsid w:val="00F038AD"/>
    <w:rsid w:val="00F14A2B"/>
    <w:rsid w:val="00F418DD"/>
    <w:rsid w:val="00F91CE4"/>
    <w:rsid w:val="00F937B8"/>
    <w:rsid w:val="00FB67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E786"/>
  <w15:chartTrackingRefBased/>
  <w15:docId w15:val="{6EC4EF18-3CB2-4B79-A55E-B600D3FC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7C3"/>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4">
    <w:name w:val="heading 4"/>
    <w:basedOn w:val="Normal"/>
    <w:next w:val="Normal"/>
    <w:link w:val="Heading4Char"/>
    <w:uiPriority w:val="9"/>
    <w:unhideWhenUsed/>
    <w:qFormat/>
    <w:rsid w:val="007667C3"/>
    <w:pPr>
      <w:keepNext/>
      <w:keepLines/>
      <w:spacing w:before="40" w:after="0" w:line="240"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7C3"/>
    <w:rPr>
      <w:rFonts w:asciiTheme="majorHAnsi" w:eastAsiaTheme="majorEastAsia" w:hAnsiTheme="majorHAnsi" w:cstheme="majorBidi"/>
      <w:color w:val="365F91" w:themeColor="accent1" w:themeShade="BF"/>
      <w:sz w:val="32"/>
      <w:szCs w:val="32"/>
      <w:lang w:val="en-US"/>
    </w:rPr>
  </w:style>
  <w:style w:type="character" w:customStyle="1" w:styleId="Heading4Char">
    <w:name w:val="Heading 4 Char"/>
    <w:basedOn w:val="DefaultParagraphFont"/>
    <w:link w:val="Heading4"/>
    <w:uiPriority w:val="9"/>
    <w:rsid w:val="007667C3"/>
    <w:rPr>
      <w:rFonts w:asciiTheme="majorHAnsi" w:eastAsiaTheme="majorEastAsia" w:hAnsiTheme="majorHAnsi" w:cstheme="majorBidi"/>
      <w:i/>
      <w:iCs/>
      <w:color w:val="365F91" w:themeColor="accent1" w:themeShade="BF"/>
      <w:lang w:val="en-US"/>
    </w:rPr>
  </w:style>
  <w:style w:type="paragraph" w:styleId="Header">
    <w:name w:val="header"/>
    <w:basedOn w:val="Normal"/>
    <w:link w:val="HeaderChar"/>
    <w:uiPriority w:val="99"/>
    <w:unhideWhenUsed/>
    <w:rsid w:val="00F4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DD"/>
  </w:style>
  <w:style w:type="paragraph" w:styleId="Footer">
    <w:name w:val="footer"/>
    <w:basedOn w:val="Normal"/>
    <w:link w:val="FooterChar"/>
    <w:uiPriority w:val="99"/>
    <w:unhideWhenUsed/>
    <w:rsid w:val="00F4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DD"/>
  </w:style>
  <w:style w:type="paragraph" w:styleId="BalloonText">
    <w:name w:val="Balloon Text"/>
    <w:basedOn w:val="Normal"/>
    <w:link w:val="BalloonTextChar"/>
    <w:uiPriority w:val="99"/>
    <w:semiHidden/>
    <w:unhideWhenUsed/>
    <w:rsid w:val="007C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A1D"/>
    <w:rPr>
      <w:rFonts w:ascii="Segoe UI" w:hAnsi="Segoe UI" w:cs="Segoe UI"/>
      <w:sz w:val="18"/>
      <w:szCs w:val="18"/>
    </w:rPr>
  </w:style>
  <w:style w:type="character" w:styleId="Hyperlink">
    <w:name w:val="Hyperlink"/>
    <w:basedOn w:val="DefaultParagraphFont"/>
    <w:uiPriority w:val="99"/>
    <w:unhideWhenUsed/>
    <w:rsid w:val="001819BC"/>
    <w:rPr>
      <w:color w:val="0000FF" w:themeColor="hyperlink"/>
      <w:u w:val="single"/>
    </w:rPr>
  </w:style>
  <w:style w:type="paragraph" w:styleId="NoSpacing">
    <w:name w:val="No Spacing"/>
    <w:uiPriority w:val="1"/>
    <w:qFormat/>
    <w:rsid w:val="00DE2805"/>
    <w:pPr>
      <w:spacing w:after="0" w:line="240" w:lineRule="auto"/>
    </w:pPr>
    <w:rPr>
      <w:rFonts w:ascii="Calibri" w:eastAsia="Times New Roman" w:hAnsi="Calibri" w:cs="Times New Roman"/>
      <w:lang w:val="en-US"/>
    </w:rPr>
  </w:style>
  <w:style w:type="character" w:styleId="Emphasis">
    <w:name w:val="Emphasis"/>
    <w:basedOn w:val="DefaultParagraphFont"/>
    <w:qFormat/>
    <w:rsid w:val="00DE2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69481">
      <w:bodyDiv w:val="1"/>
      <w:marLeft w:val="0"/>
      <w:marRight w:val="0"/>
      <w:marTop w:val="0"/>
      <w:marBottom w:val="0"/>
      <w:divBdr>
        <w:top w:val="none" w:sz="0" w:space="0" w:color="auto"/>
        <w:left w:val="none" w:sz="0" w:space="0" w:color="auto"/>
        <w:bottom w:val="none" w:sz="0" w:space="0" w:color="auto"/>
        <w:right w:val="none" w:sz="0" w:space="0" w:color="auto"/>
      </w:divBdr>
    </w:div>
    <w:div w:id="2089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mcham@amcham.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cha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Advisory Services and Research</dc:creator>
  <cp:keywords/>
  <dc:description/>
  <cp:lastModifiedBy>Windows User</cp:lastModifiedBy>
  <cp:revision>4</cp:revision>
  <cp:lastPrinted>2019-02-14T13:06:00Z</cp:lastPrinted>
  <dcterms:created xsi:type="dcterms:W3CDTF">2019-02-14T13:05:00Z</dcterms:created>
  <dcterms:modified xsi:type="dcterms:W3CDTF">2019-02-14T13:27:00Z</dcterms:modified>
</cp:coreProperties>
</file>