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CE" w:rsidRDefault="00DD53CE" w:rsidP="00DD53CE">
      <w:pPr>
        <w:jc w:val="right"/>
      </w:pPr>
    </w:p>
    <w:p w:rsidR="009E17CC" w:rsidRPr="00DD53CE" w:rsidRDefault="00DD53CE" w:rsidP="00DD53CE">
      <w:pPr>
        <w:jc w:val="right"/>
        <w:rPr>
          <w:i/>
          <w:lang w:val="ro-RO"/>
        </w:rPr>
      </w:pPr>
      <w:r w:rsidRPr="00DD53CE">
        <w:rPr>
          <w:i/>
        </w:rPr>
        <w:t>Bucure</w:t>
      </w:r>
      <w:r w:rsidRPr="00DD53CE">
        <w:rPr>
          <w:i/>
          <w:lang w:val="ro-RO"/>
        </w:rPr>
        <w:t xml:space="preserve">ști, </w:t>
      </w:r>
      <w:r w:rsidR="00DA7117">
        <w:rPr>
          <w:i/>
          <w:lang w:val="ro-RO"/>
        </w:rPr>
        <w:t>29 martie</w:t>
      </w:r>
      <w:r w:rsidRPr="00DD53CE">
        <w:rPr>
          <w:i/>
          <w:lang w:val="ro-RO"/>
        </w:rPr>
        <w:t xml:space="preserve"> 2019</w:t>
      </w:r>
    </w:p>
    <w:p w:rsidR="00DA7117" w:rsidRPr="00DA7117" w:rsidRDefault="00DD53CE" w:rsidP="00DA7117">
      <w:pPr>
        <w:rPr>
          <w:lang w:val="en-GB"/>
        </w:rPr>
      </w:pPr>
      <w:r>
        <w:t>COMUNICAT DE PRESĂ</w:t>
      </w:r>
      <w:r>
        <w:rPr>
          <w:lang w:val="en-GB"/>
        </w:rPr>
        <w:t xml:space="preserve">: </w:t>
      </w:r>
    </w:p>
    <w:p w:rsidR="00DA7117" w:rsidRDefault="00DA7117" w:rsidP="00DA7117">
      <w:pPr>
        <w:jc w:val="both"/>
        <w:rPr>
          <w:b/>
          <w:sz w:val="28"/>
          <w:lang w:val="ro-RO"/>
        </w:rPr>
      </w:pPr>
      <w:r>
        <w:rPr>
          <w:b/>
          <w:sz w:val="28"/>
          <w:lang w:val="ro-RO"/>
        </w:rPr>
        <w:t>AmCham Romania are un nou Consiliu Director</w:t>
      </w:r>
    </w:p>
    <w:p w:rsidR="00DA7117" w:rsidRPr="004E5A9B" w:rsidRDefault="00DA7117" w:rsidP="00DA7117">
      <w:pPr>
        <w:jc w:val="both"/>
        <w:rPr>
          <w:b/>
          <w:lang w:val="ro-RO"/>
        </w:rPr>
      </w:pPr>
      <w:r w:rsidRPr="004E5A9B">
        <w:rPr>
          <w:b/>
          <w:sz w:val="28"/>
          <w:lang w:val="ro-RO"/>
        </w:rPr>
        <w:t>Ionuț Simion este noul Președinte al AmCham Romania</w:t>
      </w:r>
    </w:p>
    <w:p w:rsidR="00DA7117" w:rsidRPr="00D46D4C" w:rsidRDefault="00DA7117" w:rsidP="00DA7117">
      <w:pPr>
        <w:jc w:val="both"/>
        <w:rPr>
          <w:rFonts w:ascii="Segoe UI" w:hAnsi="Segoe UI" w:cs="Segoe UI"/>
          <w:sz w:val="20"/>
          <w:szCs w:val="20"/>
          <w:lang w:val="ro-RO"/>
        </w:rPr>
      </w:pPr>
    </w:p>
    <w:p w:rsidR="00DA7117" w:rsidRPr="00D46D4C" w:rsidRDefault="00DA7117" w:rsidP="00DA7117">
      <w:pPr>
        <w:jc w:val="both"/>
        <w:rPr>
          <w:rFonts w:ascii="Segoe UI" w:hAnsi="Segoe UI" w:cs="Segoe UI"/>
          <w:sz w:val="20"/>
          <w:szCs w:val="20"/>
          <w:lang w:val="ro-RO"/>
        </w:rPr>
      </w:pPr>
      <w:r w:rsidRPr="00D46D4C">
        <w:rPr>
          <w:rFonts w:ascii="Segoe UI" w:hAnsi="Segoe UI" w:cs="Segoe UI"/>
          <w:sz w:val="20"/>
          <w:szCs w:val="20"/>
          <w:lang w:val="ro-RO"/>
        </w:rPr>
        <w:t>Cu ocazia Adunării Generale a Membrilor AmCham Rom</w:t>
      </w:r>
      <w:r>
        <w:rPr>
          <w:rFonts w:ascii="Segoe UI" w:hAnsi="Segoe UI" w:cs="Segoe UI"/>
          <w:sz w:val="20"/>
          <w:szCs w:val="20"/>
          <w:lang w:val="ro-RO"/>
        </w:rPr>
        <w:t>a</w:t>
      </w:r>
      <w:r w:rsidRPr="00D46D4C">
        <w:rPr>
          <w:rFonts w:ascii="Segoe UI" w:hAnsi="Segoe UI" w:cs="Segoe UI"/>
          <w:sz w:val="20"/>
          <w:szCs w:val="20"/>
          <w:lang w:val="ro-RO"/>
        </w:rPr>
        <w:t>nia din data de 28 martie 2019, membrii aleși în Consiliul Director al organizației au</w:t>
      </w:r>
      <w:r>
        <w:rPr>
          <w:rFonts w:ascii="Segoe UI" w:hAnsi="Segoe UI" w:cs="Segoe UI"/>
          <w:sz w:val="20"/>
          <w:szCs w:val="20"/>
          <w:lang w:val="ro-RO"/>
        </w:rPr>
        <w:t xml:space="preserve"> desemnat </w:t>
      </w:r>
      <w:r w:rsidRPr="00D46D4C">
        <w:rPr>
          <w:rFonts w:ascii="Segoe UI" w:hAnsi="Segoe UI" w:cs="Segoe UI"/>
          <w:sz w:val="20"/>
          <w:szCs w:val="20"/>
          <w:lang w:val="ro-RO"/>
        </w:rPr>
        <w:t>Președinte</w:t>
      </w:r>
      <w:r>
        <w:rPr>
          <w:rFonts w:ascii="Segoe UI" w:hAnsi="Segoe UI" w:cs="Segoe UI"/>
          <w:sz w:val="20"/>
          <w:szCs w:val="20"/>
          <w:lang w:val="ro-RO"/>
        </w:rPr>
        <w:t>le</w:t>
      </w:r>
      <w:r w:rsidRPr="00D46D4C">
        <w:rPr>
          <w:rFonts w:ascii="Segoe UI" w:hAnsi="Segoe UI" w:cs="Segoe UI"/>
          <w:sz w:val="20"/>
          <w:szCs w:val="20"/>
          <w:lang w:val="ro-RO"/>
        </w:rPr>
        <w:t xml:space="preserve"> și Vice-președinț</w:t>
      </w:r>
      <w:r>
        <w:rPr>
          <w:rFonts w:ascii="Segoe UI" w:hAnsi="Segoe UI" w:cs="Segoe UI"/>
          <w:sz w:val="20"/>
          <w:szCs w:val="20"/>
          <w:lang w:val="ro-RO"/>
        </w:rPr>
        <w:t>i</w:t>
      </w:r>
      <w:r w:rsidRPr="00D46D4C">
        <w:rPr>
          <w:rFonts w:ascii="Segoe UI" w:hAnsi="Segoe UI" w:cs="Segoe UI"/>
          <w:sz w:val="20"/>
          <w:szCs w:val="20"/>
          <w:lang w:val="ro-RO"/>
        </w:rPr>
        <w:t>i pentru următorul mandat de un an.</w:t>
      </w:r>
    </w:p>
    <w:p w:rsidR="00DA7117" w:rsidRPr="00D346FD" w:rsidRDefault="00DA7117" w:rsidP="00DA7117">
      <w:pPr>
        <w:jc w:val="both"/>
        <w:rPr>
          <w:rFonts w:ascii="Segoe UI" w:hAnsi="Segoe UI" w:cs="Segoe UI"/>
          <w:sz w:val="20"/>
          <w:szCs w:val="20"/>
        </w:rPr>
      </w:pPr>
      <w:r w:rsidRPr="00D346FD">
        <w:rPr>
          <w:rFonts w:ascii="Segoe UI" w:hAnsi="Segoe UI" w:cs="Segoe UI"/>
          <w:sz w:val="20"/>
          <w:szCs w:val="20"/>
          <w:lang w:val="ro-RO"/>
        </w:rPr>
        <w:t>Astfel, Ionuț Simion, Country Managing Partner PwC Romania revine în Consiliul Director al AmCham România și va asigura reprezentarea AmCham în calitate de Președinte, iar Elisabeta Moraru, Country Manager Google Romania și Radu Florescu, CEO Cheil Centrade vor activa în calitate de Vice-președinți.</w:t>
      </w:r>
      <w:r w:rsidR="00D346FD" w:rsidRPr="00D346FD">
        <w:rPr>
          <w:rFonts w:ascii="Segoe UI" w:hAnsi="Segoe UI" w:cs="Segoe UI"/>
          <w:sz w:val="20"/>
          <w:szCs w:val="20"/>
        </w:rPr>
        <w:t xml:space="preserve"> Ciprian L</w:t>
      </w:r>
      <w:r w:rsidR="00D346FD" w:rsidRPr="00D346FD">
        <w:rPr>
          <w:rFonts w:ascii="Segoe UI" w:hAnsi="Segoe UI" w:cs="Segoe UI"/>
          <w:sz w:val="20"/>
          <w:szCs w:val="20"/>
          <w:lang w:val="ro-RO"/>
        </w:rPr>
        <w:t xml:space="preserve">ăduncă, </w:t>
      </w:r>
      <w:r w:rsidR="00D27356">
        <w:rPr>
          <w:rFonts w:ascii="Segoe UI" w:hAnsi="Segoe UI" w:cs="Segoe UI"/>
          <w:sz w:val="20"/>
          <w:szCs w:val="20"/>
          <w:lang w:val="ro-RO"/>
        </w:rPr>
        <w:t xml:space="preserve">Senior Partner </w:t>
      </w:r>
      <w:proofErr w:type="gramStart"/>
      <w:r w:rsidR="00D27356">
        <w:rPr>
          <w:rFonts w:ascii="Segoe UI" w:hAnsi="Segoe UI" w:cs="Segoe UI"/>
          <w:sz w:val="20"/>
          <w:szCs w:val="20"/>
          <w:lang w:val="ro-RO"/>
        </w:rPr>
        <w:t>LCL  a</w:t>
      </w:r>
      <w:proofErr w:type="gramEnd"/>
      <w:r w:rsidR="00D27356">
        <w:rPr>
          <w:rFonts w:ascii="Segoe UI" w:hAnsi="Segoe UI" w:cs="Segoe UI"/>
          <w:sz w:val="20"/>
          <w:szCs w:val="20"/>
          <w:lang w:val="ro-RO"/>
        </w:rPr>
        <w:t xml:space="preserve"> fost desemnat ca trezorier a</w:t>
      </w:r>
      <w:r w:rsidR="00D346FD" w:rsidRPr="00D346FD">
        <w:rPr>
          <w:rFonts w:ascii="Segoe UI" w:hAnsi="Segoe UI" w:cs="Segoe UI"/>
          <w:sz w:val="20"/>
          <w:szCs w:val="20"/>
          <w:lang w:val="ro-RO"/>
        </w:rPr>
        <w:t>l organizației.</w:t>
      </w:r>
    </w:p>
    <w:p w:rsidR="00DA7117" w:rsidRPr="00D46D4C" w:rsidRDefault="00DA7117" w:rsidP="00DA7117">
      <w:pPr>
        <w:jc w:val="both"/>
        <w:rPr>
          <w:rFonts w:ascii="Segoe UI" w:hAnsi="Segoe UI" w:cs="Segoe UI"/>
          <w:sz w:val="20"/>
          <w:szCs w:val="20"/>
        </w:rPr>
      </w:pPr>
      <w:r w:rsidRPr="00D46D4C">
        <w:rPr>
          <w:rFonts w:ascii="Segoe UI" w:hAnsi="Segoe UI" w:cs="Segoe UI"/>
          <w:sz w:val="20"/>
          <w:szCs w:val="20"/>
          <w:lang w:val="ro-RO"/>
        </w:rPr>
        <w:t>Din Consiliul Director al AmCham Romania fac parte de asemenea</w:t>
      </w:r>
      <w:r w:rsidRPr="00D46D4C">
        <w:rPr>
          <w:rFonts w:ascii="Segoe UI" w:hAnsi="Segoe UI" w:cs="Segoe UI"/>
          <w:sz w:val="20"/>
          <w:szCs w:val="20"/>
        </w:rPr>
        <w:t xml:space="preserve">: </w:t>
      </w:r>
    </w:p>
    <w:p w:rsidR="00DA7117" w:rsidRPr="00D46D4C" w:rsidRDefault="00DA7117" w:rsidP="00DA7117">
      <w:pPr>
        <w:pStyle w:val="ListParagraph"/>
        <w:numPr>
          <w:ilvl w:val="0"/>
          <w:numId w:val="1"/>
        </w:numPr>
        <w:jc w:val="both"/>
        <w:rPr>
          <w:rFonts w:ascii="Segoe UI" w:eastAsia="Segoe UI" w:hAnsi="Segoe UI" w:cs="Segoe UI"/>
          <w:sz w:val="20"/>
          <w:szCs w:val="20"/>
        </w:rPr>
      </w:pPr>
      <w:r w:rsidRPr="00D46D4C">
        <w:rPr>
          <w:rFonts w:ascii="Segoe UI" w:hAnsi="Segoe UI" w:cs="Segoe UI"/>
          <w:sz w:val="20"/>
          <w:szCs w:val="20"/>
          <w:lang w:val="ro-RO"/>
        </w:rPr>
        <w:t xml:space="preserve">Cristian Agalopol, </w:t>
      </w:r>
      <w:r w:rsidRPr="00D46D4C">
        <w:rPr>
          <w:rFonts w:ascii="Segoe UI" w:eastAsia="Segoe UI" w:hAnsi="Segoe UI" w:cs="Segoe UI"/>
          <w:sz w:val="20"/>
          <w:szCs w:val="20"/>
        </w:rPr>
        <w:t>DCC Head Romania &amp; Bulgaria, Citibank</w:t>
      </w:r>
    </w:p>
    <w:p w:rsidR="00DA7117" w:rsidRPr="00D46D4C" w:rsidRDefault="00DA7117" w:rsidP="00DA7117">
      <w:pPr>
        <w:pStyle w:val="ListParagraph"/>
        <w:numPr>
          <w:ilvl w:val="0"/>
          <w:numId w:val="1"/>
        </w:numPr>
        <w:spacing w:line="276" w:lineRule="auto"/>
        <w:jc w:val="both"/>
        <w:rPr>
          <w:rFonts w:ascii="Segoe UI" w:hAnsi="Segoe UI" w:cs="Segoe UI"/>
          <w:bCs/>
          <w:sz w:val="20"/>
          <w:szCs w:val="20"/>
        </w:rPr>
      </w:pPr>
      <w:r w:rsidRPr="00D46D4C">
        <w:rPr>
          <w:rFonts w:ascii="Segoe UI" w:hAnsi="Segoe UI" w:cs="Segoe UI"/>
          <w:bCs/>
          <w:sz w:val="20"/>
          <w:szCs w:val="20"/>
        </w:rPr>
        <w:t>Jovan Radosavljevic, General Manager Coca-Cola HBC Romania</w:t>
      </w:r>
    </w:p>
    <w:p w:rsidR="00DA7117" w:rsidRPr="00D46D4C" w:rsidRDefault="00DA7117" w:rsidP="00DA7117">
      <w:pPr>
        <w:pStyle w:val="ListParagraph"/>
        <w:numPr>
          <w:ilvl w:val="0"/>
          <w:numId w:val="1"/>
        </w:numPr>
        <w:spacing w:line="276" w:lineRule="auto"/>
        <w:jc w:val="both"/>
        <w:rPr>
          <w:rFonts w:ascii="Segoe UI" w:hAnsi="Segoe UI" w:cs="Segoe UI"/>
          <w:bCs/>
          <w:sz w:val="20"/>
          <w:szCs w:val="20"/>
        </w:rPr>
      </w:pPr>
      <w:r w:rsidRPr="00D46D4C">
        <w:rPr>
          <w:rFonts w:ascii="Segoe UI" w:hAnsi="Segoe UI" w:cs="Segoe UI"/>
          <w:bCs/>
          <w:sz w:val="20"/>
          <w:szCs w:val="20"/>
        </w:rPr>
        <w:t>Alexandru Reff, Country Managing Partner, Deloitte Romania</w:t>
      </w:r>
    </w:p>
    <w:p w:rsidR="00DA7117" w:rsidRPr="00D46D4C" w:rsidRDefault="00DA7117" w:rsidP="00DA7117">
      <w:pPr>
        <w:pStyle w:val="ListParagraph"/>
        <w:numPr>
          <w:ilvl w:val="0"/>
          <w:numId w:val="1"/>
        </w:numPr>
        <w:tabs>
          <w:tab w:val="left" w:pos="900"/>
          <w:tab w:val="left" w:pos="6163"/>
        </w:tabs>
        <w:spacing w:after="0" w:line="240" w:lineRule="auto"/>
        <w:jc w:val="both"/>
        <w:rPr>
          <w:rFonts w:ascii="Segoe UI" w:eastAsia="Segoe UI" w:hAnsi="Segoe UI" w:cs="Segoe UI"/>
          <w:sz w:val="20"/>
          <w:szCs w:val="20"/>
        </w:rPr>
      </w:pPr>
      <w:r w:rsidRPr="00D46D4C">
        <w:rPr>
          <w:rFonts w:ascii="Segoe UI" w:eastAsia="Segoe UI" w:hAnsi="Segoe UI" w:cs="Segoe UI"/>
          <w:sz w:val="20"/>
          <w:szCs w:val="20"/>
        </w:rPr>
        <w:t>Călin Lupşan - General Manager, Intelligence</w:t>
      </w:r>
    </w:p>
    <w:p w:rsidR="00DA7117" w:rsidRPr="00D46D4C" w:rsidRDefault="00DA7117" w:rsidP="00DA7117">
      <w:pPr>
        <w:pStyle w:val="ListParagraph"/>
        <w:numPr>
          <w:ilvl w:val="0"/>
          <w:numId w:val="1"/>
        </w:numPr>
        <w:tabs>
          <w:tab w:val="left" w:pos="900"/>
          <w:tab w:val="left" w:pos="6163"/>
        </w:tabs>
        <w:spacing w:after="0" w:line="240" w:lineRule="auto"/>
        <w:jc w:val="both"/>
        <w:rPr>
          <w:rFonts w:ascii="Segoe UI" w:hAnsi="Segoe UI" w:cs="Segoe UI"/>
          <w:sz w:val="20"/>
          <w:szCs w:val="20"/>
        </w:rPr>
      </w:pPr>
      <w:r w:rsidRPr="00D46D4C">
        <w:rPr>
          <w:rFonts w:ascii="Segoe UI" w:eastAsia="Segoe UI" w:hAnsi="Segoe UI" w:cs="Segoe UI"/>
          <w:sz w:val="20"/>
          <w:szCs w:val="20"/>
        </w:rPr>
        <w:t>Iulian Popescu - Partner, Muşat &amp; Asociaţii</w:t>
      </w:r>
    </w:p>
    <w:p w:rsidR="00DA7117" w:rsidRPr="00D46D4C" w:rsidRDefault="00DA7117" w:rsidP="00DA7117">
      <w:pPr>
        <w:pStyle w:val="ListParagraph"/>
        <w:numPr>
          <w:ilvl w:val="0"/>
          <w:numId w:val="1"/>
        </w:numPr>
        <w:tabs>
          <w:tab w:val="left" w:pos="900"/>
          <w:tab w:val="left" w:pos="6163"/>
        </w:tabs>
        <w:spacing w:after="0" w:line="240" w:lineRule="auto"/>
        <w:jc w:val="both"/>
        <w:rPr>
          <w:rFonts w:ascii="Segoe UI" w:hAnsi="Segoe UI" w:cs="Segoe UI"/>
          <w:sz w:val="20"/>
          <w:szCs w:val="20"/>
        </w:rPr>
      </w:pPr>
      <w:r w:rsidRPr="00D46D4C">
        <w:rPr>
          <w:rFonts w:ascii="Segoe UI" w:eastAsia="Segoe UI" w:hAnsi="Segoe UI" w:cs="Segoe UI"/>
          <w:sz w:val="20"/>
          <w:szCs w:val="20"/>
        </w:rPr>
        <w:t>Daniela Nemoianu, Senior Partner, Nemoianu Consulting</w:t>
      </w:r>
    </w:p>
    <w:p w:rsidR="00DA7117" w:rsidRPr="00D46D4C" w:rsidRDefault="00DA7117" w:rsidP="00DA7117">
      <w:pPr>
        <w:pStyle w:val="ListParagraph"/>
        <w:numPr>
          <w:ilvl w:val="0"/>
          <w:numId w:val="1"/>
        </w:numPr>
        <w:tabs>
          <w:tab w:val="left" w:pos="900"/>
          <w:tab w:val="left" w:pos="6163"/>
        </w:tabs>
        <w:spacing w:after="0" w:line="240" w:lineRule="auto"/>
        <w:jc w:val="both"/>
        <w:rPr>
          <w:rFonts w:ascii="Segoe UI" w:eastAsia="Segoe UI" w:hAnsi="Segoe UI" w:cs="Segoe UI"/>
          <w:sz w:val="20"/>
          <w:szCs w:val="20"/>
        </w:rPr>
      </w:pPr>
      <w:r w:rsidRPr="00D46D4C">
        <w:rPr>
          <w:rFonts w:ascii="Segoe UI" w:eastAsia="Segoe UI" w:hAnsi="Segoe UI" w:cs="Segoe UI"/>
          <w:sz w:val="20"/>
          <w:szCs w:val="20"/>
        </w:rPr>
        <w:t xml:space="preserve">Mirela Iordan - Country Manager, Pfizer </w:t>
      </w:r>
    </w:p>
    <w:p w:rsidR="00DA7117" w:rsidRPr="00D46D4C" w:rsidRDefault="00DA7117" w:rsidP="00DA7117">
      <w:pPr>
        <w:pStyle w:val="ListParagraph"/>
        <w:numPr>
          <w:ilvl w:val="0"/>
          <w:numId w:val="1"/>
        </w:numPr>
        <w:tabs>
          <w:tab w:val="left" w:pos="900"/>
          <w:tab w:val="left" w:pos="6163"/>
        </w:tabs>
        <w:spacing w:after="0" w:line="240" w:lineRule="auto"/>
        <w:jc w:val="both"/>
        <w:rPr>
          <w:rFonts w:ascii="Segoe UI" w:hAnsi="Segoe UI" w:cs="Segoe UI"/>
          <w:sz w:val="20"/>
          <w:szCs w:val="20"/>
        </w:rPr>
      </w:pPr>
      <w:r w:rsidRPr="00D46D4C">
        <w:rPr>
          <w:rFonts w:ascii="Segoe UI" w:eastAsia="Segoe UI" w:hAnsi="Segoe UI" w:cs="Segoe UI"/>
          <w:sz w:val="20"/>
          <w:szCs w:val="20"/>
        </w:rPr>
        <w:t>Marius Perşinaru - Country President for Romania &amp; Moldova, Schneider Electric.</w:t>
      </w:r>
    </w:p>
    <w:p w:rsidR="00DA7117" w:rsidRPr="00D46D4C" w:rsidRDefault="00DA7117" w:rsidP="00DA7117">
      <w:pPr>
        <w:jc w:val="both"/>
        <w:rPr>
          <w:rFonts w:ascii="Segoe UI" w:hAnsi="Segoe UI" w:cs="Segoe UI"/>
          <w:sz w:val="20"/>
          <w:szCs w:val="20"/>
        </w:rPr>
      </w:pPr>
    </w:p>
    <w:p w:rsidR="00DA7117" w:rsidRPr="00450698" w:rsidRDefault="00DA7117" w:rsidP="00DA7117">
      <w:pPr>
        <w:jc w:val="both"/>
        <w:rPr>
          <w:rFonts w:ascii="Segoe UI" w:hAnsi="Segoe UI" w:cs="Segoe UI"/>
          <w:i/>
          <w:sz w:val="20"/>
          <w:szCs w:val="20"/>
          <w:lang w:val="ro-RO"/>
        </w:rPr>
      </w:pPr>
      <w:r w:rsidRPr="00D46D4C">
        <w:rPr>
          <w:rFonts w:ascii="Segoe UI" w:hAnsi="Segoe UI" w:cs="Segoe UI"/>
          <w:sz w:val="20"/>
          <w:szCs w:val="20"/>
          <w:lang w:val="ro-RO"/>
        </w:rPr>
        <w:t>În numele Consiliului Director, Ionuț Simion, Președintele AmCham Romania reconfirmă angajamentul AmCham pentru  promovarea valorilor și viziunii comunității de afaceri pentru o dezvoltare economică sănătoasă și sustenabilă pe termen mediu și lung</w:t>
      </w:r>
      <w:r w:rsidRPr="00450698">
        <w:rPr>
          <w:rFonts w:ascii="Segoe UI" w:hAnsi="Segoe UI" w:cs="Segoe UI"/>
          <w:i/>
          <w:sz w:val="20"/>
          <w:szCs w:val="20"/>
        </w:rPr>
        <w:t xml:space="preserve">: “Experiența ultimului an dovedește încă odată că principiile fundamentale pentru care milităm an de an – transparență, predictibilitate, consultări reale, nu sunt doar cuvinte care sună bine, ci sunt o condiție esențială, o garanție pentru adoptarea unor politici </w:t>
      </w:r>
      <w:r>
        <w:rPr>
          <w:rFonts w:ascii="Segoe UI" w:hAnsi="Segoe UI" w:cs="Segoe UI"/>
          <w:i/>
          <w:sz w:val="20"/>
          <w:szCs w:val="20"/>
        </w:rPr>
        <w:t>publice</w:t>
      </w:r>
      <w:r w:rsidRPr="00450698">
        <w:rPr>
          <w:rFonts w:ascii="Segoe UI" w:hAnsi="Segoe UI" w:cs="Segoe UI"/>
          <w:i/>
          <w:sz w:val="20"/>
          <w:szCs w:val="20"/>
        </w:rPr>
        <w:t xml:space="preserve"> cu impact benefic pentru </w:t>
      </w:r>
      <w:r>
        <w:rPr>
          <w:rFonts w:ascii="Segoe UI" w:hAnsi="Segoe UI" w:cs="Segoe UI"/>
          <w:i/>
          <w:sz w:val="20"/>
          <w:szCs w:val="20"/>
        </w:rPr>
        <w:t>economie</w:t>
      </w:r>
      <w:r w:rsidRPr="00450698">
        <w:rPr>
          <w:rFonts w:ascii="Segoe UI" w:hAnsi="Segoe UI" w:cs="Segoe UI"/>
          <w:i/>
          <w:sz w:val="20"/>
          <w:szCs w:val="20"/>
        </w:rPr>
        <w:t xml:space="preserve"> și societate. Ne dorim ca decidenții și populația deopotrivă să înțeleagă că sectorul privat, cel mai mare contributor în economie, este de partea României.”</w:t>
      </w:r>
    </w:p>
    <w:p w:rsidR="00DA7117" w:rsidRPr="00450698" w:rsidRDefault="00DA7117" w:rsidP="00DA7117">
      <w:pPr>
        <w:jc w:val="both"/>
        <w:rPr>
          <w:rStyle w:val="Emphasis"/>
          <w:rFonts w:ascii="Segoe UI" w:eastAsia="Segoe UI" w:hAnsi="Segoe UI" w:cs="Segoe UI"/>
          <w:i w:val="0"/>
          <w:sz w:val="20"/>
          <w:szCs w:val="20"/>
          <w:lang w:val="ro-RO"/>
        </w:rPr>
      </w:pPr>
      <w:r w:rsidRPr="00D46D4C">
        <w:rPr>
          <w:rFonts w:ascii="Segoe UI" w:hAnsi="Segoe UI" w:cs="Segoe UI"/>
          <w:sz w:val="20"/>
          <w:szCs w:val="20"/>
        </w:rPr>
        <w:t>AmCham Romania, asociație de afaceri ce reunește peste 430 de companii americane, interna</w:t>
      </w:r>
      <w:r w:rsidRPr="00D46D4C">
        <w:rPr>
          <w:rFonts w:ascii="Segoe UI" w:hAnsi="Segoe UI" w:cs="Segoe UI"/>
          <w:sz w:val="20"/>
          <w:szCs w:val="20"/>
          <w:lang w:val="ro-RO"/>
        </w:rPr>
        <w:t xml:space="preserve">ționale și românești este </w:t>
      </w:r>
      <w:r w:rsidRPr="00450698">
        <w:rPr>
          <w:rStyle w:val="Emphasis"/>
          <w:rFonts w:ascii="Segoe UI" w:eastAsia="Segoe UI" w:hAnsi="Segoe UI" w:cs="Segoe UI"/>
          <w:i w:val="0"/>
          <w:sz w:val="20"/>
          <w:szCs w:val="20"/>
          <w:lang w:val="ro-RO"/>
        </w:rPr>
        <w:t>recunoscută drept un promotor al dialogului public-privat pe teme ce privesc mediul de afaceri, politici publice cu impact asupra econo</w:t>
      </w:r>
      <w:r>
        <w:rPr>
          <w:rStyle w:val="Emphasis"/>
          <w:rFonts w:ascii="Segoe UI" w:eastAsia="Segoe UI" w:hAnsi="Segoe UI" w:cs="Segoe UI"/>
          <w:i w:val="0"/>
          <w:sz w:val="20"/>
          <w:szCs w:val="20"/>
          <w:lang w:val="ro-RO"/>
        </w:rPr>
        <w:t>miei, competitivitatea Romaniei sau</w:t>
      </w:r>
      <w:r w:rsidRPr="00450698">
        <w:rPr>
          <w:rStyle w:val="Emphasis"/>
          <w:rFonts w:ascii="Segoe UI" w:eastAsia="Segoe UI" w:hAnsi="Segoe UI" w:cs="Segoe UI"/>
          <w:i w:val="0"/>
          <w:sz w:val="20"/>
          <w:szCs w:val="20"/>
          <w:lang w:val="ro-RO"/>
        </w:rPr>
        <w:t xml:space="preserve"> dinamica relațiilor comerciale între SUA și România. </w:t>
      </w:r>
    </w:p>
    <w:p w:rsidR="00DA7117" w:rsidRDefault="00DA7117" w:rsidP="00DD53CE">
      <w:pPr>
        <w:spacing w:line="240" w:lineRule="auto"/>
        <w:jc w:val="center"/>
        <w:rPr>
          <w:rFonts w:ascii="Segoe UI" w:hAnsi="Segoe UI" w:cs="Segoe UI"/>
          <w:b/>
          <w:sz w:val="32"/>
          <w:lang w:val="ro-RO"/>
        </w:rPr>
      </w:pPr>
    </w:p>
    <w:p w:rsidR="00DD53CE" w:rsidRPr="0064729C" w:rsidRDefault="00DD53CE" w:rsidP="00DD53CE">
      <w:pPr>
        <w:spacing w:line="240" w:lineRule="auto"/>
        <w:jc w:val="center"/>
        <w:rPr>
          <w:rFonts w:ascii="Segoe UI" w:hAnsi="Segoe UI" w:cs="Segoe UI"/>
          <w:sz w:val="18"/>
          <w:szCs w:val="20"/>
          <w:lang w:val="ro-RO"/>
        </w:rPr>
      </w:pPr>
      <w:r>
        <w:rPr>
          <w:rFonts w:ascii="Segoe UI" w:hAnsi="Segoe UI" w:cs="Segoe UI"/>
          <w:sz w:val="18"/>
          <w:szCs w:val="20"/>
          <w:lang w:val="ro-RO"/>
        </w:rPr>
        <w:t>***</w:t>
      </w:r>
    </w:p>
    <w:p w:rsidR="00DD53CE" w:rsidRPr="00DD53CE" w:rsidRDefault="00DD53CE" w:rsidP="00DD53CE">
      <w:pPr>
        <w:pStyle w:val="NoSpacing"/>
        <w:jc w:val="both"/>
        <w:rPr>
          <w:rStyle w:val="Emphasis"/>
          <w:rFonts w:ascii="Segoe UI" w:hAnsi="Segoe UI" w:cs="Segoe UI"/>
          <w:b/>
          <w:i w:val="0"/>
          <w:iCs w:val="0"/>
          <w:sz w:val="16"/>
          <w:szCs w:val="20"/>
          <w:lang w:val="ro-RO"/>
        </w:rPr>
      </w:pPr>
      <w:r>
        <w:rPr>
          <w:rStyle w:val="Emphasis"/>
          <w:rFonts w:ascii="Segoe UI" w:hAnsi="Segoe UI" w:cs="Segoe UI"/>
          <w:b/>
          <w:sz w:val="16"/>
          <w:szCs w:val="20"/>
          <w:lang w:val="ro-RO"/>
        </w:rPr>
        <w:lastRenderedPageBreak/>
        <w:t>D</w:t>
      </w:r>
      <w:r w:rsidRPr="00DD53CE">
        <w:rPr>
          <w:rStyle w:val="Emphasis"/>
          <w:rFonts w:ascii="Segoe UI" w:hAnsi="Segoe UI" w:cs="Segoe UI"/>
          <w:b/>
          <w:sz w:val="16"/>
          <w:szCs w:val="20"/>
          <w:lang w:val="ro-RO"/>
        </w:rPr>
        <w:t>ESPRE AMCHAM ROMÂNIA:</w:t>
      </w:r>
    </w:p>
    <w:p w:rsidR="00DD53CE" w:rsidRPr="00DD53CE" w:rsidRDefault="00DD53CE" w:rsidP="00DD53CE">
      <w:pPr>
        <w:pStyle w:val="NoSpacing"/>
        <w:jc w:val="both"/>
        <w:rPr>
          <w:rStyle w:val="Emphasis"/>
          <w:rFonts w:ascii="Segoe UI" w:hAnsi="Segoe UI" w:cs="Segoe UI"/>
          <w:i w:val="0"/>
          <w:iCs w:val="0"/>
          <w:sz w:val="16"/>
          <w:szCs w:val="20"/>
          <w:lang w:val="ro-RO"/>
        </w:rPr>
      </w:pPr>
    </w:p>
    <w:p w:rsidR="00DD53CE" w:rsidRPr="00DD53CE" w:rsidRDefault="00DD53CE" w:rsidP="00DD53CE">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Misiunea AmCham Romania este de a oferi membrilor sai o platforma profesionista de interactiune, colaborare, schimb de bune practici si promovare in scopul dezvoltarii afacerilor si legaturilor comerciale, precum si de a reprezenta priorităţile companiilor afiliate, pe subiecte de interes comun, in relatia cu autoritatile romane.</w:t>
      </w:r>
    </w:p>
    <w:p w:rsidR="00DD53CE" w:rsidRPr="00DD53CE" w:rsidRDefault="00DD53CE" w:rsidP="00DD53CE">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In prezent, cele peste 430 de companii americane, multinationale si romanesti membre ale comunitatii AmCham Romania, fac posibila implicarea AmCham in promovarea prioritatilor economice pentru multe domenii de activitate, prin grupuri de lucru specializate, precum: Guvernanta Corporatista, Concurenta si Ajutor de Stat, Educatie, Energie, Fiscalitate, Fonduri Europene, Achizitii Publice si Partneriat Public-Privat, IT, Infrastructura, Mediu, Piata Muncii, Piata de Capital, Macroeconomie, Real-Estate si Turism.</w:t>
      </w:r>
    </w:p>
    <w:p w:rsidR="00DD53CE" w:rsidRPr="00DD53CE" w:rsidRDefault="00DD53CE" w:rsidP="00DD53CE">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Prin eforturi sustinute de-a lungul a 25 de ani de activitate, AmCham Romania a contribuit la procesul de modernizare si imbunatatire a cadrului legislativ si fiscal din Romania, prin expertiza membrilor pusa la dispozitia decidentilor, prin promovarea celor mai bune practici in domeniu utilizate la nivel international si prin recomandarile de masuri necesare pentru cresterea competivitatii economice a Romaniei.</w:t>
      </w:r>
    </w:p>
    <w:p w:rsidR="00DD53CE" w:rsidRPr="00DD53CE" w:rsidRDefault="00DD53CE" w:rsidP="00DD53CE">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Valorile de integritate, profesionalism, transparenta si obiectivitate care au ghidat activitatea organizatiei in toate aspectele sale, au contribuit la increderea si reputatia de care AmCham se bucura in randul membrilor, a comunitatii de afacerii in general, dar si in randul decidentilor si partenerilor de dialog.</w:t>
      </w:r>
    </w:p>
    <w:p w:rsidR="00DD53CE" w:rsidRPr="00DD53CE" w:rsidRDefault="00DD53CE" w:rsidP="00DD53CE">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O abordare constructiva si echilibrata si o agenda orientata spre imbunatatirea mediului de afaceri au consolidat pozitia de lider a AmCham in mediul asociativ, precum si relevanta sa de-a lungul timpului, chiar si in contextul numeroaselor schimbari pe care organizatia le-a traversat in cei 25 de ani de prezenta in Romania.</w:t>
      </w:r>
    </w:p>
    <w:p w:rsidR="00DD53CE" w:rsidRPr="00DD53CE" w:rsidRDefault="00DD53CE" w:rsidP="00DD53CE">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 xml:space="preserve">Pentru companii, afilierea la AmCham reprezinta o expresie a angajamentului si responsabilitatii fata de calitatea climatului investional in care activeaza, precum si fata de contributia la evolutia socio-economica a Romaniei in ansamblu. </w:t>
      </w:r>
    </w:p>
    <w:p w:rsidR="00DD53CE" w:rsidRPr="00DD53CE" w:rsidRDefault="00DD53CE" w:rsidP="00DD53CE">
      <w:pPr>
        <w:pStyle w:val="NoSpacing"/>
        <w:jc w:val="both"/>
        <w:rPr>
          <w:rStyle w:val="Emphasis"/>
          <w:rFonts w:ascii="Segoe UI" w:eastAsia="Segoe UI" w:hAnsi="Segoe UI" w:cs="Segoe UI"/>
          <w:i w:val="0"/>
          <w:iCs w:val="0"/>
          <w:sz w:val="16"/>
          <w:szCs w:val="20"/>
          <w:lang w:val="ro-RO"/>
        </w:rPr>
      </w:pPr>
      <w:r w:rsidRPr="00DD53CE">
        <w:rPr>
          <w:rStyle w:val="Emphasis"/>
          <w:rFonts w:ascii="Segoe UI" w:hAnsi="Segoe UI" w:cs="Segoe UI"/>
          <w:sz w:val="16"/>
          <w:szCs w:val="20"/>
          <w:lang w:val="ro-RO"/>
        </w:rPr>
        <w:br/>
      </w:r>
      <w:r w:rsidRPr="00DD53CE">
        <w:rPr>
          <w:rStyle w:val="Emphasis"/>
          <w:rFonts w:ascii="Segoe UI" w:eastAsia="Segoe UI" w:hAnsi="Segoe UI" w:cs="Segoe UI"/>
          <w:sz w:val="16"/>
          <w:szCs w:val="20"/>
          <w:lang w:val="ro-RO"/>
        </w:rPr>
        <w:t>Conexiunea cu mediul de afaceri international este asigurata prin acreditarea AmCham Romania de catre Camera de Comert a SUA, si afilierea la reteaua europeana a Camerelor de Comert Americane. In plan intern, AmCham Romania se bucura de buna colaborare institutionala cu Ambasada Statelor Unite la Bucuresti, si face parte din platforme de consultare precum Coalitia pentru Dezvoltarea Romaniei alaturi de alte organizatii partenere din mediul asociativ care urmaresc obiective comune.</w:t>
      </w:r>
    </w:p>
    <w:p w:rsidR="00DD53CE" w:rsidRPr="00DD53CE" w:rsidRDefault="00DD53CE" w:rsidP="00DD53CE">
      <w:pPr>
        <w:pStyle w:val="NoSpacing"/>
        <w:jc w:val="both"/>
        <w:rPr>
          <w:rStyle w:val="Emphasis"/>
          <w:rFonts w:ascii="Segoe UI" w:eastAsia="Segoe UI" w:hAnsi="Segoe UI" w:cs="Segoe UI"/>
          <w:b/>
          <w:i w:val="0"/>
          <w:iCs w:val="0"/>
          <w:sz w:val="16"/>
          <w:szCs w:val="20"/>
          <w:lang w:val="ro-RO"/>
        </w:rPr>
      </w:pPr>
      <w:r w:rsidRPr="00DD53CE">
        <w:rPr>
          <w:rStyle w:val="Emphasis"/>
          <w:rFonts w:ascii="Segoe UI" w:hAnsi="Segoe UI" w:cs="Segoe UI"/>
          <w:sz w:val="16"/>
          <w:szCs w:val="20"/>
          <w:lang w:val="ro-RO"/>
        </w:rPr>
        <w:br/>
      </w:r>
    </w:p>
    <w:p w:rsidR="00DD53CE" w:rsidRPr="00DD53CE" w:rsidRDefault="00DD53CE" w:rsidP="00DD53CE">
      <w:pPr>
        <w:pStyle w:val="NoSpacing"/>
        <w:jc w:val="both"/>
        <w:rPr>
          <w:rStyle w:val="Emphasis"/>
          <w:rFonts w:ascii="Segoe UI" w:hAnsi="Segoe UI" w:cs="Segoe UI"/>
          <w:b/>
          <w:i w:val="0"/>
          <w:iCs w:val="0"/>
          <w:sz w:val="16"/>
          <w:szCs w:val="20"/>
          <w:lang w:val="ro-RO"/>
        </w:rPr>
      </w:pPr>
      <w:r w:rsidRPr="00DD53CE">
        <w:rPr>
          <w:rStyle w:val="Emphasis"/>
          <w:rFonts w:ascii="Segoe UI" w:hAnsi="Segoe UI" w:cs="Segoe UI"/>
          <w:b/>
          <w:sz w:val="16"/>
          <w:szCs w:val="20"/>
          <w:lang w:val="ro-RO"/>
        </w:rPr>
        <w:t>Contact:</w:t>
      </w:r>
    </w:p>
    <w:p w:rsidR="00DD53CE" w:rsidRPr="00DD53CE" w:rsidRDefault="00DD53CE" w:rsidP="00DD53CE">
      <w:pPr>
        <w:pStyle w:val="NoSpacing"/>
        <w:jc w:val="both"/>
        <w:rPr>
          <w:rStyle w:val="Emphasis"/>
          <w:rFonts w:ascii="Segoe UI" w:hAnsi="Segoe UI" w:cs="Segoe UI"/>
          <w:i w:val="0"/>
          <w:iCs w:val="0"/>
          <w:sz w:val="16"/>
          <w:szCs w:val="20"/>
          <w:lang w:val="ro-RO"/>
        </w:rPr>
      </w:pPr>
      <w:r w:rsidRPr="00DD53CE">
        <w:rPr>
          <w:rStyle w:val="Emphasis"/>
          <w:rFonts w:ascii="Segoe UI" w:hAnsi="Segoe UI" w:cs="Segoe UI"/>
          <w:sz w:val="16"/>
          <w:szCs w:val="20"/>
          <w:lang w:val="ro-RO"/>
        </w:rPr>
        <w:t>Andreea Roman, Communication Manager</w:t>
      </w:r>
    </w:p>
    <w:p w:rsidR="00DD53CE" w:rsidRPr="00DD53CE" w:rsidRDefault="00B51184" w:rsidP="00DD53CE">
      <w:pPr>
        <w:pStyle w:val="NoSpacing"/>
        <w:jc w:val="both"/>
        <w:rPr>
          <w:rStyle w:val="Emphasis"/>
          <w:rFonts w:ascii="Segoe UI" w:hAnsi="Segoe UI" w:cs="Segoe UI"/>
          <w:i w:val="0"/>
          <w:iCs w:val="0"/>
          <w:sz w:val="16"/>
          <w:szCs w:val="20"/>
          <w:lang w:val="ro-RO"/>
        </w:rPr>
      </w:pPr>
      <w:hyperlink r:id="rId7" w:history="1">
        <w:r w:rsidR="00DD53CE" w:rsidRPr="00DD53CE">
          <w:rPr>
            <w:rStyle w:val="Hyperlink"/>
            <w:rFonts w:ascii="Segoe UI" w:hAnsi="Segoe UI" w:cs="Segoe UI"/>
            <w:sz w:val="16"/>
            <w:szCs w:val="20"/>
            <w:lang w:val="ro-RO"/>
          </w:rPr>
          <w:t>aroman@amcham.ro</w:t>
        </w:r>
      </w:hyperlink>
      <w:r w:rsidR="00DD53CE" w:rsidRPr="00DD53CE">
        <w:rPr>
          <w:rStyle w:val="Emphasis"/>
          <w:rFonts w:ascii="Segoe UI" w:hAnsi="Segoe UI" w:cs="Segoe UI"/>
          <w:sz w:val="16"/>
          <w:szCs w:val="20"/>
          <w:lang w:val="ro-RO"/>
        </w:rPr>
        <w:t xml:space="preserve"> </w:t>
      </w:r>
    </w:p>
    <w:p w:rsidR="00DD53CE" w:rsidRPr="00DD53CE" w:rsidRDefault="00B51184" w:rsidP="00DD53CE">
      <w:pPr>
        <w:pStyle w:val="NoSpacing"/>
        <w:jc w:val="both"/>
        <w:rPr>
          <w:rStyle w:val="Emphasis"/>
          <w:rFonts w:ascii="Segoe UI" w:hAnsi="Segoe UI" w:cs="Segoe UI"/>
          <w:i w:val="0"/>
          <w:iCs w:val="0"/>
          <w:sz w:val="16"/>
          <w:szCs w:val="20"/>
          <w:lang w:val="ro-RO"/>
        </w:rPr>
      </w:pPr>
      <w:hyperlink r:id="rId8" w:history="1">
        <w:r w:rsidR="00DD53CE" w:rsidRPr="00DD53CE">
          <w:rPr>
            <w:rStyle w:val="Emphasis"/>
            <w:rFonts w:ascii="Segoe UI" w:hAnsi="Segoe UI" w:cs="Segoe UI"/>
            <w:sz w:val="16"/>
            <w:szCs w:val="20"/>
            <w:lang w:val="ro-RO"/>
          </w:rPr>
          <w:t>www.amcham.ro</w:t>
        </w:r>
      </w:hyperlink>
      <w:r w:rsidR="00DD53CE" w:rsidRPr="00DD53CE">
        <w:rPr>
          <w:rStyle w:val="Emphasis"/>
          <w:rFonts w:ascii="Segoe UI" w:hAnsi="Segoe UI" w:cs="Segoe UI"/>
          <w:sz w:val="16"/>
          <w:szCs w:val="20"/>
          <w:lang w:val="ro-RO"/>
        </w:rPr>
        <w:t xml:space="preserve"> </w:t>
      </w:r>
    </w:p>
    <w:p w:rsidR="00DD53CE" w:rsidRPr="00DD53CE" w:rsidRDefault="00DD53CE" w:rsidP="00DD53CE">
      <w:pPr>
        <w:pStyle w:val="NoSpacing"/>
        <w:jc w:val="both"/>
        <w:rPr>
          <w:rStyle w:val="Emphasis"/>
          <w:rFonts w:ascii="Segoe UI" w:hAnsi="Segoe UI" w:cs="Segoe UI"/>
          <w:i w:val="0"/>
          <w:iCs w:val="0"/>
          <w:sz w:val="16"/>
          <w:szCs w:val="20"/>
          <w:lang w:val="ro-RO"/>
        </w:rPr>
      </w:pPr>
      <w:r w:rsidRPr="00DD53CE">
        <w:rPr>
          <w:rStyle w:val="Emphasis"/>
          <w:rFonts w:ascii="Segoe UI" w:hAnsi="Segoe UI" w:cs="Segoe UI"/>
          <w:sz w:val="16"/>
          <w:szCs w:val="20"/>
          <w:lang w:val="ro-RO"/>
        </w:rPr>
        <w:t>021 312 48 34</w:t>
      </w:r>
    </w:p>
    <w:p w:rsidR="00DD53CE" w:rsidRPr="00DD53CE" w:rsidRDefault="00DD53CE" w:rsidP="00DD53CE">
      <w:pPr>
        <w:pStyle w:val="NoSpacing"/>
        <w:jc w:val="both"/>
        <w:rPr>
          <w:rStyle w:val="Emphasis"/>
          <w:rFonts w:ascii="Segoe UI" w:hAnsi="Segoe UI" w:cs="Segoe UI"/>
          <w:i w:val="0"/>
          <w:iCs w:val="0"/>
          <w:sz w:val="16"/>
          <w:szCs w:val="20"/>
          <w:lang w:val="ro-RO"/>
        </w:rPr>
      </w:pPr>
      <w:r w:rsidRPr="00DD53CE">
        <w:rPr>
          <w:rStyle w:val="Emphasis"/>
          <w:rFonts w:ascii="Segoe UI" w:hAnsi="Segoe UI" w:cs="Segoe UI"/>
          <w:sz w:val="16"/>
          <w:szCs w:val="20"/>
          <w:lang w:val="ro-RO"/>
        </w:rPr>
        <w:t>0748 113 665</w:t>
      </w:r>
    </w:p>
    <w:p w:rsidR="00DD53CE" w:rsidRPr="00DD53CE" w:rsidRDefault="00DD53CE" w:rsidP="00DD53CE">
      <w:pPr>
        <w:spacing w:after="0" w:line="240" w:lineRule="auto"/>
        <w:jc w:val="both"/>
        <w:rPr>
          <w:rFonts w:ascii="Segoe UI" w:hAnsi="Segoe UI" w:cs="Segoe UI"/>
          <w:sz w:val="16"/>
          <w:szCs w:val="18"/>
        </w:rPr>
      </w:pPr>
      <w:r w:rsidRPr="00DD53CE">
        <w:rPr>
          <w:rFonts w:ascii="Segoe UI" w:hAnsi="Segoe UI" w:cs="Segoe UI"/>
          <w:sz w:val="16"/>
          <w:szCs w:val="18"/>
        </w:rPr>
        <w:t xml:space="preserve"> </w:t>
      </w:r>
    </w:p>
    <w:p w:rsidR="00DD53CE" w:rsidRPr="00DD53CE" w:rsidRDefault="00DD53CE">
      <w:pPr>
        <w:rPr>
          <w:sz w:val="20"/>
        </w:rPr>
      </w:pPr>
    </w:p>
    <w:sectPr w:rsidR="00DD53CE" w:rsidRPr="00DD53CE" w:rsidSect="00BB2F53">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84" w:rsidRDefault="00B51184" w:rsidP="00BB2F53">
      <w:pPr>
        <w:spacing w:after="0" w:line="240" w:lineRule="auto"/>
      </w:pPr>
      <w:r>
        <w:separator/>
      </w:r>
    </w:p>
  </w:endnote>
  <w:endnote w:type="continuationSeparator" w:id="0">
    <w:p w:rsidR="00B51184" w:rsidRDefault="00B51184" w:rsidP="00BB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84" w:rsidRDefault="00B51184" w:rsidP="00BB2F53">
      <w:pPr>
        <w:spacing w:after="0" w:line="240" w:lineRule="auto"/>
      </w:pPr>
      <w:r>
        <w:separator/>
      </w:r>
    </w:p>
  </w:footnote>
  <w:footnote w:type="continuationSeparator" w:id="0">
    <w:p w:rsidR="00B51184" w:rsidRDefault="00B51184" w:rsidP="00BB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53" w:rsidRDefault="00D87705">
    <w:pPr>
      <w:pStyle w:val="Header"/>
    </w:pPr>
    <w:r>
      <w:rPr>
        <w:noProof/>
        <w:lang w:val="ro-RO" w:eastAsia="ro-RO"/>
      </w:rPr>
      <w:drawing>
        <wp:inline distT="0" distB="0" distL="0" distR="0">
          <wp:extent cx="5732145" cy="5981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_portr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98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71FDE"/>
    <w:multiLevelType w:val="hybridMultilevel"/>
    <w:tmpl w:val="92E4CE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53"/>
    <w:rsid w:val="000C6C29"/>
    <w:rsid w:val="002141F7"/>
    <w:rsid w:val="009E17CC"/>
    <w:rsid w:val="00B51184"/>
    <w:rsid w:val="00BB2F53"/>
    <w:rsid w:val="00BD2642"/>
    <w:rsid w:val="00D27167"/>
    <w:rsid w:val="00D27356"/>
    <w:rsid w:val="00D346FD"/>
    <w:rsid w:val="00D87705"/>
    <w:rsid w:val="00DA7117"/>
    <w:rsid w:val="00DD53CE"/>
    <w:rsid w:val="00EB308C"/>
    <w:rsid w:val="00EF6C44"/>
    <w:rsid w:val="00F54B60"/>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DEB52"/>
  <w15:chartTrackingRefBased/>
  <w15:docId w15:val="{A56BA46D-502B-43B1-A5C6-CD279CAC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3C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5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B2F53"/>
  </w:style>
  <w:style w:type="paragraph" w:styleId="Footer">
    <w:name w:val="footer"/>
    <w:basedOn w:val="Normal"/>
    <w:link w:val="FooterChar"/>
    <w:uiPriority w:val="99"/>
    <w:unhideWhenUsed/>
    <w:rsid w:val="00BB2F5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B2F53"/>
  </w:style>
  <w:style w:type="character" w:styleId="Hyperlink">
    <w:name w:val="Hyperlink"/>
    <w:uiPriority w:val="99"/>
    <w:unhideWhenUsed/>
    <w:rsid w:val="00DD53CE"/>
    <w:rPr>
      <w:color w:val="0000FF"/>
      <w:u w:val="single"/>
    </w:rPr>
  </w:style>
  <w:style w:type="paragraph" w:styleId="NoSpacing">
    <w:name w:val="No Spacing"/>
    <w:uiPriority w:val="1"/>
    <w:qFormat/>
    <w:rsid w:val="00DD53CE"/>
    <w:pPr>
      <w:spacing w:after="0" w:line="240" w:lineRule="auto"/>
    </w:pPr>
    <w:rPr>
      <w:rFonts w:ascii="Calibri" w:eastAsia="Times New Roman" w:hAnsi="Calibri" w:cs="Times New Roman"/>
    </w:rPr>
  </w:style>
  <w:style w:type="character" w:styleId="Emphasis">
    <w:name w:val="Emphasis"/>
    <w:basedOn w:val="DefaultParagraphFont"/>
    <w:qFormat/>
    <w:rsid w:val="00DD53CE"/>
    <w:rPr>
      <w:i/>
      <w:iCs/>
    </w:rPr>
  </w:style>
  <w:style w:type="paragraph" w:styleId="ListParagraph">
    <w:name w:val="List Paragraph"/>
    <w:basedOn w:val="Normal"/>
    <w:uiPriority w:val="34"/>
    <w:qFormat/>
    <w:rsid w:val="00DA7117"/>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ham.ro" TargetMode="External"/><Relationship Id="rId3" Type="http://schemas.openxmlformats.org/officeDocument/2006/relationships/settings" Target="settings.xml"/><Relationship Id="rId7" Type="http://schemas.openxmlformats.org/officeDocument/2006/relationships/hyperlink" Target="mailto:aroman@amcha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Tehnic04</dc:creator>
  <cp:keywords/>
  <dc:description/>
  <cp:lastModifiedBy>Andreea Roman</cp:lastModifiedBy>
  <cp:revision>3</cp:revision>
  <dcterms:created xsi:type="dcterms:W3CDTF">2019-03-29T21:00:00Z</dcterms:created>
  <dcterms:modified xsi:type="dcterms:W3CDTF">2019-03-29T21:00:00Z</dcterms:modified>
</cp:coreProperties>
</file>