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89E" w:rsidRDefault="00B1789E" w:rsidP="00B1789E">
      <w:pPr>
        <w:ind w:left="1440"/>
        <w:rPr>
          <w:rFonts w:ascii="Myriad Pro" w:hAnsi="Myriad Pro" w:cs="Segoe UI"/>
          <w:b/>
          <w:color w:val="000000" w:themeColor="text1"/>
          <w:sz w:val="28"/>
          <w:szCs w:val="20"/>
        </w:rPr>
      </w:pPr>
      <w:proofErr w:type="spellStart"/>
      <w:r>
        <w:rPr>
          <w:rFonts w:ascii="Segoe UI" w:hAnsi="Segoe UI" w:cs="Segoe UI"/>
          <w:b/>
          <w:i/>
          <w:sz w:val="28"/>
          <w:szCs w:val="20"/>
        </w:rPr>
        <w:t>S</w:t>
      </w:r>
      <w:r w:rsidRPr="00B677FF">
        <w:rPr>
          <w:rFonts w:ascii="Myriad Pro" w:hAnsi="Myriad Pro" w:cs="Segoe UI"/>
          <w:b/>
          <w:color w:val="000000" w:themeColor="text1"/>
          <w:sz w:val="28"/>
          <w:szCs w:val="20"/>
        </w:rPr>
        <w:t>ondajul</w:t>
      </w:r>
      <w:proofErr w:type="spellEnd"/>
      <w:r w:rsidRPr="00B677FF">
        <w:rPr>
          <w:rFonts w:ascii="Myriad Pro" w:hAnsi="Myriad Pro" w:cs="Segoe UI"/>
          <w:b/>
          <w:color w:val="000000" w:themeColor="text1"/>
          <w:sz w:val="28"/>
          <w:szCs w:val="20"/>
        </w:rPr>
        <w:t xml:space="preserve"> AmCham </w:t>
      </w:r>
      <w:proofErr w:type="spellStart"/>
      <w:r w:rsidRPr="00B677FF">
        <w:rPr>
          <w:rFonts w:ascii="Myriad Pro" w:hAnsi="Myriad Pro" w:cs="Segoe UI"/>
          <w:b/>
          <w:color w:val="000000" w:themeColor="text1"/>
          <w:sz w:val="28"/>
          <w:szCs w:val="20"/>
        </w:rPr>
        <w:t>România</w:t>
      </w:r>
      <w:proofErr w:type="spellEnd"/>
      <w:r w:rsidRPr="00B677FF">
        <w:rPr>
          <w:rFonts w:ascii="Myriad Pro" w:hAnsi="Myriad Pro" w:cs="Segoe UI"/>
          <w:b/>
          <w:color w:val="000000" w:themeColor="text1"/>
          <w:sz w:val="28"/>
          <w:szCs w:val="20"/>
        </w:rPr>
        <w:t xml:space="preserve"> </w:t>
      </w:r>
      <w:proofErr w:type="spellStart"/>
      <w:r w:rsidRPr="00B677FF">
        <w:rPr>
          <w:rFonts w:ascii="Myriad Pro" w:hAnsi="Myriad Pro" w:cs="Segoe UI"/>
          <w:b/>
          <w:color w:val="000000" w:themeColor="text1"/>
          <w:sz w:val="28"/>
          <w:szCs w:val="20"/>
        </w:rPr>
        <w:t>privind</w:t>
      </w:r>
      <w:proofErr w:type="spellEnd"/>
      <w:r w:rsidRPr="00B677FF">
        <w:rPr>
          <w:rFonts w:ascii="Myriad Pro" w:hAnsi="Myriad Pro" w:cs="Segoe UI"/>
          <w:b/>
          <w:color w:val="000000" w:themeColor="text1"/>
          <w:sz w:val="28"/>
          <w:szCs w:val="20"/>
        </w:rPr>
        <w:t xml:space="preserve"> </w:t>
      </w:r>
      <w:proofErr w:type="spellStart"/>
      <w:r w:rsidRPr="00B677FF">
        <w:rPr>
          <w:rFonts w:ascii="Myriad Pro" w:hAnsi="Myriad Pro" w:cs="Segoe UI"/>
          <w:b/>
          <w:color w:val="000000" w:themeColor="text1"/>
          <w:sz w:val="28"/>
          <w:szCs w:val="20"/>
        </w:rPr>
        <w:t>calitatea</w:t>
      </w:r>
      <w:proofErr w:type="spellEnd"/>
      <w:r w:rsidRPr="00B677FF">
        <w:rPr>
          <w:rFonts w:ascii="Myriad Pro" w:hAnsi="Myriad Pro" w:cs="Segoe UI"/>
          <w:b/>
          <w:color w:val="000000" w:themeColor="text1"/>
          <w:sz w:val="28"/>
          <w:szCs w:val="20"/>
        </w:rPr>
        <w:t xml:space="preserve"> </w:t>
      </w:r>
      <w:proofErr w:type="spellStart"/>
      <w:r w:rsidRPr="00B677FF">
        <w:rPr>
          <w:rFonts w:ascii="Myriad Pro" w:hAnsi="Myriad Pro" w:cs="Segoe UI"/>
          <w:b/>
          <w:color w:val="000000" w:themeColor="text1"/>
          <w:sz w:val="28"/>
          <w:szCs w:val="20"/>
        </w:rPr>
        <w:t>climatului</w:t>
      </w:r>
      <w:proofErr w:type="spellEnd"/>
      <w:r w:rsidRPr="00B677FF">
        <w:rPr>
          <w:rFonts w:ascii="Myriad Pro" w:hAnsi="Myriad Pro" w:cs="Segoe UI"/>
          <w:b/>
          <w:color w:val="000000" w:themeColor="text1"/>
          <w:sz w:val="28"/>
          <w:szCs w:val="20"/>
        </w:rPr>
        <w:t xml:space="preserve"> </w:t>
      </w:r>
      <w:proofErr w:type="spellStart"/>
      <w:r w:rsidRPr="00B677FF">
        <w:rPr>
          <w:rFonts w:ascii="Myriad Pro" w:hAnsi="Myriad Pro" w:cs="Segoe UI"/>
          <w:b/>
          <w:color w:val="000000" w:themeColor="text1"/>
          <w:sz w:val="28"/>
          <w:szCs w:val="20"/>
        </w:rPr>
        <w:t>investițional</w:t>
      </w:r>
      <w:proofErr w:type="spellEnd"/>
      <w:r w:rsidRPr="00B677FF">
        <w:rPr>
          <w:rFonts w:ascii="Myriad Pro" w:hAnsi="Myriad Pro" w:cs="Segoe UI"/>
          <w:b/>
          <w:color w:val="000000" w:themeColor="text1"/>
          <w:sz w:val="28"/>
          <w:szCs w:val="20"/>
        </w:rPr>
        <w:t xml:space="preserve"> </w:t>
      </w:r>
      <w:proofErr w:type="spellStart"/>
      <w:r w:rsidRPr="00B677FF">
        <w:rPr>
          <w:rFonts w:ascii="Myriad Pro" w:hAnsi="Myriad Pro" w:cs="Segoe UI"/>
          <w:b/>
          <w:color w:val="000000" w:themeColor="text1"/>
          <w:sz w:val="28"/>
          <w:szCs w:val="20"/>
        </w:rPr>
        <w:t>în</w:t>
      </w:r>
      <w:proofErr w:type="spellEnd"/>
      <w:r w:rsidRPr="00B677FF">
        <w:rPr>
          <w:rFonts w:ascii="Myriad Pro" w:hAnsi="Myriad Pro" w:cs="Segoe UI"/>
          <w:b/>
          <w:color w:val="000000" w:themeColor="text1"/>
          <w:sz w:val="28"/>
          <w:szCs w:val="20"/>
        </w:rPr>
        <w:t xml:space="preserve"> </w:t>
      </w:r>
      <w:proofErr w:type="spellStart"/>
      <w:r w:rsidRPr="00B677FF">
        <w:rPr>
          <w:rFonts w:ascii="Myriad Pro" w:hAnsi="Myriad Pro" w:cs="Segoe UI"/>
          <w:b/>
          <w:color w:val="000000" w:themeColor="text1"/>
          <w:sz w:val="28"/>
          <w:szCs w:val="20"/>
        </w:rPr>
        <w:t>România</w:t>
      </w:r>
      <w:proofErr w:type="spellEnd"/>
    </w:p>
    <w:p w:rsidR="00B1789E" w:rsidRPr="00B677FF" w:rsidRDefault="00B1789E" w:rsidP="00B1789E">
      <w:pPr>
        <w:ind w:left="1440"/>
        <w:rPr>
          <w:rFonts w:ascii="Myriad Pro" w:hAnsi="Myriad Pro" w:cs="Segoe UI"/>
          <w:b/>
          <w:color w:val="000000" w:themeColor="text1"/>
          <w:sz w:val="28"/>
          <w:szCs w:val="20"/>
        </w:rPr>
      </w:pPr>
    </w:p>
    <w:p w:rsidR="00B1789E" w:rsidRPr="00B677FF" w:rsidRDefault="00B1789E" w:rsidP="00B1789E">
      <w:pPr>
        <w:numPr>
          <w:ilvl w:val="0"/>
          <w:numId w:val="2"/>
        </w:numPr>
        <w:tabs>
          <w:tab w:val="clear" w:pos="720"/>
          <w:tab w:val="num" w:pos="2160"/>
        </w:tabs>
        <w:spacing w:before="240"/>
        <w:ind w:left="2160"/>
        <w:rPr>
          <w:rFonts w:ascii="Myriad Pro" w:hAnsi="Myriad Pro" w:cs="Segoe UI"/>
          <w:b/>
          <w:i/>
          <w:color w:val="000000" w:themeColor="text1"/>
          <w:sz w:val="20"/>
          <w:szCs w:val="20"/>
          <w:lang w:val="en-GB"/>
        </w:rPr>
      </w:pPr>
      <w:r w:rsidRPr="00B677FF">
        <w:rPr>
          <w:rFonts w:ascii="Myriad Pro" w:hAnsi="Myriad Pro" w:cs="Segoe UI"/>
          <w:b/>
          <w:bCs/>
          <w:i/>
          <w:color w:val="000000" w:themeColor="text1"/>
          <w:sz w:val="20"/>
          <w:szCs w:val="20"/>
          <w:lang w:val="ro-RO"/>
        </w:rPr>
        <w:t>Sectorul privat are așteptări rezervate privind evoluția afacerilor în 2020, datorate atât condițiilor de piață și politicilor economice interne dar și incertitudinii privind evoluția pandemiei și impactul asupra economiilor global.</w:t>
      </w:r>
    </w:p>
    <w:p w:rsidR="00B1789E" w:rsidRPr="00B677FF" w:rsidRDefault="00B1789E" w:rsidP="00B1789E">
      <w:pPr>
        <w:numPr>
          <w:ilvl w:val="0"/>
          <w:numId w:val="2"/>
        </w:numPr>
        <w:tabs>
          <w:tab w:val="clear" w:pos="720"/>
          <w:tab w:val="num" w:pos="2160"/>
        </w:tabs>
        <w:spacing w:before="240"/>
        <w:ind w:left="2160"/>
        <w:rPr>
          <w:rFonts w:ascii="Myriad Pro" w:hAnsi="Myriad Pro" w:cs="Segoe UI"/>
          <w:b/>
          <w:i/>
          <w:color w:val="000000" w:themeColor="text1"/>
          <w:sz w:val="20"/>
          <w:szCs w:val="20"/>
          <w:lang w:val="en-GB"/>
        </w:rPr>
      </w:pPr>
      <w:proofErr w:type="spellStart"/>
      <w:r w:rsidRPr="00B677FF">
        <w:rPr>
          <w:rFonts w:ascii="Myriad Pro" w:hAnsi="Myriad Pro" w:cs="Segoe UI"/>
          <w:b/>
          <w:bCs/>
          <w:i/>
          <w:color w:val="000000" w:themeColor="text1"/>
          <w:sz w:val="20"/>
          <w:szCs w:val="20"/>
          <w:lang w:val="fr-FR"/>
        </w:rPr>
        <w:t>Calitatea</w:t>
      </w:r>
      <w:proofErr w:type="spellEnd"/>
      <w:r w:rsidRPr="00B677FF">
        <w:rPr>
          <w:rFonts w:ascii="Myriad Pro" w:hAnsi="Myriad Pro" w:cs="Segoe UI"/>
          <w:b/>
          <w:bCs/>
          <w:i/>
          <w:color w:val="000000" w:themeColor="text1"/>
          <w:sz w:val="20"/>
          <w:szCs w:val="20"/>
          <w:lang w:val="fr-FR"/>
        </w:rPr>
        <w:t xml:space="preserve"> </w:t>
      </w:r>
      <w:proofErr w:type="spellStart"/>
      <w:r w:rsidRPr="00B677FF">
        <w:rPr>
          <w:rFonts w:ascii="Myriad Pro" w:hAnsi="Myriad Pro" w:cs="Segoe UI"/>
          <w:b/>
          <w:bCs/>
          <w:i/>
          <w:color w:val="000000" w:themeColor="text1"/>
          <w:sz w:val="20"/>
          <w:szCs w:val="20"/>
          <w:lang w:val="fr-FR"/>
        </w:rPr>
        <w:t>infrastructurii</w:t>
      </w:r>
      <w:proofErr w:type="spellEnd"/>
      <w:r w:rsidRPr="00B677FF">
        <w:rPr>
          <w:rFonts w:ascii="Myriad Pro" w:hAnsi="Myriad Pro" w:cs="Segoe UI"/>
          <w:b/>
          <w:bCs/>
          <w:i/>
          <w:color w:val="000000" w:themeColor="text1"/>
          <w:sz w:val="20"/>
          <w:szCs w:val="20"/>
          <w:lang w:val="fr-FR"/>
        </w:rPr>
        <w:t xml:space="preserve"> digitale </w:t>
      </w:r>
      <w:proofErr w:type="spellStart"/>
      <w:r w:rsidRPr="00B677FF">
        <w:rPr>
          <w:rFonts w:ascii="Myriad Pro" w:hAnsi="Myriad Pro" w:cs="Segoe UI"/>
          <w:b/>
          <w:bCs/>
          <w:i/>
          <w:color w:val="000000" w:themeColor="text1"/>
          <w:sz w:val="20"/>
          <w:szCs w:val="20"/>
          <w:lang w:val="fr-FR"/>
        </w:rPr>
        <w:t>ră</w:t>
      </w:r>
      <w:proofErr w:type="spellEnd"/>
      <w:r w:rsidRPr="00B677FF">
        <w:rPr>
          <w:rFonts w:ascii="Myriad Pro" w:hAnsi="Myriad Pro" w:cs="Segoe UI"/>
          <w:b/>
          <w:bCs/>
          <w:i/>
          <w:color w:val="000000" w:themeColor="text1"/>
          <w:sz w:val="20"/>
          <w:szCs w:val="20"/>
          <w:lang w:val="en-GB"/>
        </w:rPr>
        <w:t>m</w:t>
      </w:r>
      <w:r w:rsidRPr="00B677FF">
        <w:rPr>
          <w:rFonts w:ascii="Myriad Pro" w:hAnsi="Myriad Pro" w:cs="Segoe UI"/>
          <w:b/>
          <w:bCs/>
          <w:i/>
          <w:color w:val="000000" w:themeColor="text1"/>
          <w:sz w:val="20"/>
          <w:szCs w:val="20"/>
          <w:lang w:val="ro-RO"/>
        </w:rPr>
        <w:t>âne și în 2020</w:t>
      </w:r>
      <w:r w:rsidRPr="00B677FF">
        <w:rPr>
          <w:rFonts w:ascii="Myriad Pro" w:hAnsi="Myriad Pro" w:cs="Segoe UI"/>
          <w:b/>
          <w:bCs/>
          <w:i/>
          <w:color w:val="000000" w:themeColor="text1"/>
          <w:sz w:val="20"/>
          <w:szCs w:val="20"/>
          <w:lang w:val="fr-FR"/>
        </w:rPr>
        <w:t xml:space="preserve"> </w:t>
      </w:r>
      <w:proofErr w:type="spellStart"/>
      <w:r w:rsidRPr="00B677FF">
        <w:rPr>
          <w:rFonts w:ascii="Myriad Pro" w:hAnsi="Myriad Pro" w:cs="Segoe UI"/>
          <w:b/>
          <w:bCs/>
          <w:i/>
          <w:color w:val="000000" w:themeColor="text1"/>
          <w:sz w:val="20"/>
          <w:szCs w:val="20"/>
          <w:lang w:val="fr-FR"/>
        </w:rPr>
        <w:t>cea</w:t>
      </w:r>
      <w:proofErr w:type="spellEnd"/>
      <w:r w:rsidRPr="00B677FF">
        <w:rPr>
          <w:rFonts w:ascii="Myriad Pro" w:hAnsi="Myriad Pro" w:cs="Segoe UI"/>
          <w:b/>
          <w:bCs/>
          <w:i/>
          <w:color w:val="000000" w:themeColor="text1"/>
          <w:sz w:val="20"/>
          <w:szCs w:val="20"/>
          <w:lang w:val="fr-FR"/>
        </w:rPr>
        <w:t xml:space="preserve"> mai </w:t>
      </w:r>
      <w:proofErr w:type="spellStart"/>
      <w:r w:rsidRPr="00B677FF">
        <w:rPr>
          <w:rFonts w:ascii="Myriad Pro" w:hAnsi="Myriad Pro" w:cs="Segoe UI"/>
          <w:b/>
          <w:bCs/>
          <w:i/>
          <w:color w:val="000000" w:themeColor="text1"/>
          <w:sz w:val="20"/>
          <w:szCs w:val="20"/>
          <w:lang w:val="fr-FR"/>
        </w:rPr>
        <w:t>apreciată</w:t>
      </w:r>
      <w:proofErr w:type="spellEnd"/>
      <w:r w:rsidRPr="00B677FF">
        <w:rPr>
          <w:rFonts w:ascii="Myriad Pro" w:hAnsi="Myriad Pro" w:cs="Segoe UI"/>
          <w:b/>
          <w:bCs/>
          <w:i/>
          <w:color w:val="000000" w:themeColor="text1"/>
          <w:sz w:val="20"/>
          <w:szCs w:val="20"/>
          <w:lang w:val="fr-FR"/>
        </w:rPr>
        <w:t xml:space="preserve"> </w:t>
      </w:r>
      <w:proofErr w:type="spellStart"/>
      <w:r w:rsidRPr="00B677FF">
        <w:rPr>
          <w:rFonts w:ascii="Myriad Pro" w:hAnsi="Myriad Pro" w:cs="Segoe UI"/>
          <w:b/>
          <w:bCs/>
          <w:i/>
          <w:color w:val="000000" w:themeColor="text1"/>
          <w:sz w:val="20"/>
          <w:szCs w:val="20"/>
          <w:lang w:val="fr-FR"/>
        </w:rPr>
        <w:t>condiție</w:t>
      </w:r>
      <w:proofErr w:type="spellEnd"/>
      <w:r w:rsidRPr="00B677FF">
        <w:rPr>
          <w:rFonts w:ascii="Myriad Pro" w:hAnsi="Myriad Pro" w:cs="Segoe UI"/>
          <w:b/>
          <w:bCs/>
          <w:i/>
          <w:color w:val="000000" w:themeColor="text1"/>
          <w:sz w:val="20"/>
          <w:szCs w:val="20"/>
          <w:lang w:val="fr-FR"/>
        </w:rPr>
        <w:t xml:space="preserve"> de </w:t>
      </w:r>
      <w:proofErr w:type="spellStart"/>
      <w:r w:rsidRPr="00B677FF">
        <w:rPr>
          <w:rFonts w:ascii="Myriad Pro" w:hAnsi="Myriad Pro" w:cs="Segoe UI"/>
          <w:b/>
          <w:bCs/>
          <w:i/>
          <w:color w:val="000000" w:themeColor="text1"/>
          <w:sz w:val="20"/>
          <w:szCs w:val="20"/>
          <w:lang w:val="fr-FR"/>
        </w:rPr>
        <w:t>piață</w:t>
      </w:r>
      <w:proofErr w:type="spellEnd"/>
      <w:r w:rsidRPr="00B677FF">
        <w:rPr>
          <w:rFonts w:ascii="Myriad Pro" w:hAnsi="Myriad Pro" w:cs="Segoe UI"/>
          <w:b/>
          <w:bCs/>
          <w:i/>
          <w:color w:val="000000" w:themeColor="text1"/>
          <w:sz w:val="20"/>
          <w:szCs w:val="20"/>
          <w:lang w:val="fr-FR"/>
        </w:rPr>
        <w:t xml:space="preserve"> </w:t>
      </w:r>
      <w:proofErr w:type="spellStart"/>
      <w:r w:rsidRPr="00B677FF">
        <w:rPr>
          <w:rFonts w:ascii="Myriad Pro" w:hAnsi="Myriad Pro" w:cs="Segoe UI"/>
          <w:b/>
          <w:bCs/>
          <w:i/>
          <w:color w:val="000000" w:themeColor="text1"/>
          <w:sz w:val="20"/>
          <w:szCs w:val="20"/>
          <w:lang w:val="fr-FR"/>
        </w:rPr>
        <w:t>oferită</w:t>
      </w:r>
      <w:proofErr w:type="spellEnd"/>
      <w:r w:rsidRPr="00B677FF">
        <w:rPr>
          <w:rFonts w:ascii="Myriad Pro" w:hAnsi="Myriad Pro" w:cs="Segoe UI"/>
          <w:b/>
          <w:bCs/>
          <w:i/>
          <w:color w:val="000000" w:themeColor="text1"/>
          <w:sz w:val="20"/>
          <w:szCs w:val="20"/>
          <w:lang w:val="fr-FR"/>
        </w:rPr>
        <w:t xml:space="preserve"> de </w:t>
      </w:r>
      <w:proofErr w:type="spellStart"/>
      <w:r w:rsidRPr="00B677FF">
        <w:rPr>
          <w:rFonts w:ascii="Myriad Pro" w:hAnsi="Myriad Pro" w:cs="Segoe UI"/>
          <w:b/>
          <w:bCs/>
          <w:i/>
          <w:color w:val="000000" w:themeColor="text1"/>
          <w:sz w:val="20"/>
          <w:szCs w:val="20"/>
          <w:lang w:val="fr-FR"/>
        </w:rPr>
        <w:t>România</w:t>
      </w:r>
      <w:proofErr w:type="spellEnd"/>
      <w:r w:rsidRPr="00B677FF">
        <w:rPr>
          <w:rFonts w:ascii="Myriad Pro" w:hAnsi="Myriad Pro" w:cs="Segoe UI"/>
          <w:b/>
          <w:bCs/>
          <w:i/>
          <w:color w:val="000000" w:themeColor="text1"/>
          <w:sz w:val="20"/>
          <w:szCs w:val="20"/>
          <w:lang w:val="fr-FR"/>
        </w:rPr>
        <w:t xml:space="preserve">, </w:t>
      </w:r>
      <w:proofErr w:type="spellStart"/>
      <w:r w:rsidRPr="00B677FF">
        <w:rPr>
          <w:rFonts w:ascii="Myriad Pro" w:hAnsi="Myriad Pro" w:cs="Segoe UI"/>
          <w:b/>
          <w:bCs/>
          <w:i/>
          <w:color w:val="000000" w:themeColor="text1"/>
          <w:sz w:val="20"/>
          <w:szCs w:val="20"/>
          <w:lang w:val="fr-FR"/>
        </w:rPr>
        <w:t>în</w:t>
      </w:r>
      <w:proofErr w:type="spellEnd"/>
      <w:r w:rsidRPr="00B677FF">
        <w:rPr>
          <w:rFonts w:ascii="Myriad Pro" w:hAnsi="Myriad Pro" w:cs="Segoe UI"/>
          <w:b/>
          <w:bCs/>
          <w:i/>
          <w:color w:val="000000" w:themeColor="text1"/>
          <w:sz w:val="20"/>
          <w:szCs w:val="20"/>
          <w:lang w:val="fr-FR"/>
        </w:rPr>
        <w:t xml:space="preserve"> </w:t>
      </w:r>
      <w:proofErr w:type="spellStart"/>
      <w:r w:rsidRPr="00B677FF">
        <w:rPr>
          <w:rFonts w:ascii="Myriad Pro" w:hAnsi="Myriad Pro" w:cs="Segoe UI"/>
          <w:b/>
          <w:bCs/>
          <w:i/>
          <w:color w:val="000000" w:themeColor="text1"/>
          <w:sz w:val="20"/>
          <w:szCs w:val="20"/>
          <w:lang w:val="fr-FR"/>
        </w:rPr>
        <w:t>opoziție</w:t>
      </w:r>
      <w:proofErr w:type="spellEnd"/>
      <w:r w:rsidRPr="00B677FF">
        <w:rPr>
          <w:rFonts w:ascii="Myriad Pro" w:hAnsi="Myriad Pro" w:cs="Segoe UI"/>
          <w:b/>
          <w:bCs/>
          <w:i/>
          <w:color w:val="000000" w:themeColor="text1"/>
          <w:sz w:val="20"/>
          <w:szCs w:val="20"/>
          <w:lang w:val="fr-FR"/>
        </w:rPr>
        <w:t xml:space="preserve"> </w:t>
      </w:r>
      <w:proofErr w:type="spellStart"/>
      <w:r w:rsidRPr="00B677FF">
        <w:rPr>
          <w:rFonts w:ascii="Myriad Pro" w:hAnsi="Myriad Pro" w:cs="Segoe UI"/>
          <w:b/>
          <w:bCs/>
          <w:i/>
          <w:color w:val="000000" w:themeColor="text1"/>
          <w:sz w:val="20"/>
          <w:szCs w:val="20"/>
          <w:lang w:val="fr-FR"/>
        </w:rPr>
        <w:t>cu</w:t>
      </w:r>
      <w:proofErr w:type="spellEnd"/>
      <w:r w:rsidRPr="00B677FF">
        <w:rPr>
          <w:rFonts w:ascii="Myriad Pro" w:hAnsi="Myriad Pro" w:cs="Segoe UI"/>
          <w:b/>
          <w:bCs/>
          <w:i/>
          <w:color w:val="000000" w:themeColor="text1"/>
          <w:sz w:val="20"/>
          <w:szCs w:val="20"/>
          <w:lang w:val="fr-FR"/>
        </w:rPr>
        <w:t xml:space="preserve"> </w:t>
      </w:r>
      <w:proofErr w:type="spellStart"/>
      <w:r w:rsidRPr="00B677FF">
        <w:rPr>
          <w:rFonts w:ascii="Myriad Pro" w:hAnsi="Myriad Pro" w:cs="Segoe UI"/>
          <w:b/>
          <w:bCs/>
          <w:i/>
          <w:color w:val="000000" w:themeColor="text1"/>
          <w:sz w:val="20"/>
          <w:szCs w:val="20"/>
          <w:lang w:val="fr-FR"/>
        </w:rPr>
        <w:t>starea</w:t>
      </w:r>
      <w:proofErr w:type="spellEnd"/>
      <w:r w:rsidRPr="00B677FF">
        <w:rPr>
          <w:rFonts w:ascii="Myriad Pro" w:hAnsi="Myriad Pro" w:cs="Segoe UI"/>
          <w:b/>
          <w:bCs/>
          <w:i/>
          <w:color w:val="000000" w:themeColor="text1"/>
          <w:sz w:val="20"/>
          <w:szCs w:val="20"/>
          <w:lang w:val="fr-FR"/>
        </w:rPr>
        <w:t xml:space="preserve"> </w:t>
      </w:r>
      <w:proofErr w:type="spellStart"/>
      <w:r w:rsidRPr="00B677FF">
        <w:rPr>
          <w:rFonts w:ascii="Myriad Pro" w:hAnsi="Myriad Pro" w:cs="Segoe UI"/>
          <w:b/>
          <w:bCs/>
          <w:i/>
          <w:color w:val="000000" w:themeColor="text1"/>
          <w:sz w:val="20"/>
          <w:szCs w:val="20"/>
          <w:lang w:val="fr-FR"/>
        </w:rPr>
        <w:t>infrastructurii</w:t>
      </w:r>
      <w:proofErr w:type="spellEnd"/>
      <w:r w:rsidRPr="00B677FF">
        <w:rPr>
          <w:rFonts w:ascii="Myriad Pro" w:hAnsi="Myriad Pro" w:cs="Segoe UI"/>
          <w:b/>
          <w:bCs/>
          <w:i/>
          <w:color w:val="000000" w:themeColor="text1"/>
          <w:sz w:val="20"/>
          <w:szCs w:val="20"/>
          <w:lang w:val="fr-FR"/>
        </w:rPr>
        <w:t xml:space="preserve"> de transport</w:t>
      </w:r>
      <w:r w:rsidRPr="00B677FF">
        <w:rPr>
          <w:rFonts w:ascii="Myriad Pro" w:hAnsi="Myriad Pro" w:cs="Segoe UI"/>
          <w:b/>
          <w:bCs/>
          <w:i/>
          <w:color w:val="000000" w:themeColor="text1"/>
          <w:sz w:val="20"/>
          <w:szCs w:val="20"/>
          <w:lang w:val="ro-RO"/>
        </w:rPr>
        <w:t>.</w:t>
      </w:r>
    </w:p>
    <w:p w:rsidR="00B1789E" w:rsidRPr="00B677FF" w:rsidRDefault="00B1789E" w:rsidP="00B1789E">
      <w:pPr>
        <w:numPr>
          <w:ilvl w:val="0"/>
          <w:numId w:val="2"/>
        </w:numPr>
        <w:tabs>
          <w:tab w:val="clear" w:pos="720"/>
          <w:tab w:val="num" w:pos="2160"/>
        </w:tabs>
        <w:spacing w:before="240"/>
        <w:ind w:left="2160"/>
        <w:rPr>
          <w:rFonts w:ascii="Myriad Pro" w:hAnsi="Myriad Pro" w:cs="Segoe UI"/>
          <w:b/>
          <w:i/>
          <w:color w:val="000000" w:themeColor="text1"/>
          <w:sz w:val="20"/>
          <w:szCs w:val="20"/>
          <w:lang w:val="en-GB"/>
        </w:rPr>
      </w:pPr>
      <w:r w:rsidRPr="00B677FF">
        <w:rPr>
          <w:rFonts w:ascii="Myriad Pro" w:hAnsi="Myriad Pro" w:cs="Segoe UI"/>
          <w:b/>
          <w:bCs/>
          <w:i/>
          <w:color w:val="000000" w:themeColor="text1"/>
          <w:sz w:val="20"/>
          <w:szCs w:val="20"/>
          <w:lang w:val="ro-RO"/>
        </w:rPr>
        <w:t>În contextul redresării economice post- pandemie, calitatea României de membru UE devine de departe cel mai apreciat avantaj competitiv.</w:t>
      </w:r>
    </w:p>
    <w:p w:rsidR="00B1789E" w:rsidRPr="00B677FF" w:rsidRDefault="00B1789E" w:rsidP="00B1789E">
      <w:pPr>
        <w:ind w:left="1440"/>
        <w:rPr>
          <w:rFonts w:ascii="Myriad Pro" w:hAnsi="Myriad Pro" w:cs="Segoe UI"/>
          <w:b/>
          <w:i/>
          <w:color w:val="000000" w:themeColor="text1"/>
          <w:sz w:val="20"/>
          <w:szCs w:val="20"/>
          <w:lang w:val="fr-FR"/>
        </w:rPr>
      </w:pPr>
    </w:p>
    <w:p w:rsidR="00B1789E" w:rsidRPr="00B677FF" w:rsidRDefault="00B1789E" w:rsidP="00B1789E">
      <w:pPr>
        <w:ind w:left="1440"/>
        <w:rPr>
          <w:rFonts w:ascii="Myriad Pro" w:hAnsi="Myriad Pro" w:cs="Segoe UI"/>
          <w:i/>
          <w:color w:val="000000" w:themeColor="text1"/>
          <w:sz w:val="20"/>
          <w:szCs w:val="20"/>
          <w:lang w:val="fr-FR"/>
        </w:rPr>
      </w:pPr>
    </w:p>
    <w:p w:rsidR="00B1789E" w:rsidRPr="00B677FF" w:rsidRDefault="00B1789E" w:rsidP="00B1789E">
      <w:pPr>
        <w:ind w:left="1440"/>
        <w:jc w:val="both"/>
        <w:rPr>
          <w:rFonts w:ascii="Myriad Pro" w:hAnsi="Myriad Pro" w:cs="Segoe UI"/>
          <w:color w:val="000000" w:themeColor="text1"/>
          <w:sz w:val="20"/>
          <w:szCs w:val="20"/>
        </w:rPr>
      </w:pPr>
      <w:proofErr w:type="spellStart"/>
      <w:r w:rsidRPr="00B1789E">
        <w:rPr>
          <w:rFonts w:ascii="Myriad Pro" w:hAnsi="Myriad Pro" w:cs="Segoe UI"/>
          <w:i/>
          <w:color w:val="000000" w:themeColor="text1"/>
          <w:sz w:val="20"/>
          <w:szCs w:val="20"/>
          <w:lang w:val="fr-FR"/>
        </w:rPr>
        <w:t>București</w:t>
      </w:r>
      <w:proofErr w:type="spellEnd"/>
      <w:r w:rsidRPr="00B1789E">
        <w:rPr>
          <w:rFonts w:ascii="Myriad Pro" w:hAnsi="Myriad Pro" w:cs="Segoe UI"/>
          <w:i/>
          <w:color w:val="000000" w:themeColor="text1"/>
          <w:sz w:val="20"/>
          <w:szCs w:val="20"/>
          <w:lang w:val="fr-FR"/>
        </w:rPr>
        <w:t xml:space="preserve">, 6 </w:t>
      </w:r>
      <w:proofErr w:type="spellStart"/>
      <w:r w:rsidRPr="00B1789E">
        <w:rPr>
          <w:rFonts w:ascii="Myriad Pro" w:hAnsi="Myriad Pro" w:cs="Segoe UI"/>
          <w:i/>
          <w:color w:val="000000" w:themeColor="text1"/>
          <w:sz w:val="20"/>
          <w:szCs w:val="20"/>
          <w:lang w:val="fr-FR"/>
        </w:rPr>
        <w:t>iulie</w:t>
      </w:r>
      <w:proofErr w:type="spellEnd"/>
      <w:r w:rsidRPr="00B1789E">
        <w:rPr>
          <w:rFonts w:ascii="Myriad Pro" w:hAnsi="Myriad Pro" w:cs="Segoe UI"/>
          <w:i/>
          <w:color w:val="000000" w:themeColor="text1"/>
          <w:sz w:val="20"/>
          <w:szCs w:val="20"/>
          <w:lang w:val="fr-FR"/>
        </w:rPr>
        <w:t xml:space="preserve"> </w:t>
      </w:r>
      <w:proofErr w:type="gramStart"/>
      <w:r w:rsidRPr="00B1789E">
        <w:rPr>
          <w:rFonts w:ascii="Myriad Pro" w:hAnsi="Myriad Pro" w:cs="Segoe UI"/>
          <w:i/>
          <w:color w:val="000000" w:themeColor="text1"/>
          <w:sz w:val="20"/>
          <w:szCs w:val="20"/>
          <w:lang w:val="fr-FR"/>
        </w:rPr>
        <w:t>2020</w:t>
      </w:r>
      <w:r w:rsidRPr="00B1789E">
        <w:rPr>
          <w:rFonts w:ascii="Myriad Pro" w:hAnsi="Myriad Pro" w:cs="Segoe UI"/>
          <w:i/>
          <w:color w:val="000000" w:themeColor="text1"/>
          <w:sz w:val="20"/>
          <w:szCs w:val="20"/>
          <w:lang w:val="en-GB"/>
        </w:rPr>
        <w:t>:</w:t>
      </w:r>
      <w:proofErr w:type="gramEnd"/>
      <w:r>
        <w:rPr>
          <w:rFonts w:ascii="Myriad Pro" w:hAnsi="Myriad Pro" w:cs="Segoe UI"/>
          <w:color w:val="000000" w:themeColor="text1"/>
          <w:sz w:val="20"/>
          <w:szCs w:val="20"/>
          <w:lang w:val="en-GB"/>
        </w:rPr>
        <w:t xml:space="preserve"> </w:t>
      </w:r>
      <w:r w:rsidRPr="00B677FF">
        <w:rPr>
          <w:rFonts w:ascii="Myriad Pro" w:hAnsi="Myriad Pro" w:cs="Segoe UI"/>
          <w:color w:val="000000" w:themeColor="text1"/>
          <w:sz w:val="20"/>
          <w:szCs w:val="20"/>
          <w:lang w:val="fr-FR"/>
        </w:rPr>
        <w:t xml:space="preserve">AmCham Romania a </w:t>
      </w:r>
      <w:proofErr w:type="spellStart"/>
      <w:r w:rsidRPr="00B677FF">
        <w:rPr>
          <w:rFonts w:ascii="Myriad Pro" w:hAnsi="Myriad Pro" w:cs="Segoe UI"/>
          <w:color w:val="000000" w:themeColor="text1"/>
          <w:sz w:val="20"/>
          <w:szCs w:val="20"/>
          <w:lang w:val="fr-FR"/>
        </w:rPr>
        <w:t>prezentat</w:t>
      </w:r>
      <w:proofErr w:type="spellEnd"/>
      <w:r w:rsidRPr="00B677FF">
        <w:rPr>
          <w:rFonts w:ascii="Myriad Pro" w:hAnsi="Myriad Pro" w:cs="Segoe UI"/>
          <w:color w:val="000000" w:themeColor="text1"/>
          <w:sz w:val="20"/>
          <w:szCs w:val="20"/>
          <w:lang w:val="fr-FR"/>
        </w:rPr>
        <w:t xml:space="preserve"> </w:t>
      </w:r>
      <w:proofErr w:type="spellStart"/>
      <w:r w:rsidRPr="00B677FF">
        <w:rPr>
          <w:rFonts w:ascii="Myriad Pro" w:hAnsi="Myriad Pro" w:cs="Segoe UI"/>
          <w:color w:val="000000" w:themeColor="text1"/>
          <w:sz w:val="20"/>
          <w:szCs w:val="20"/>
          <w:lang w:val="fr-FR"/>
        </w:rPr>
        <w:t>rezultatele</w:t>
      </w:r>
      <w:proofErr w:type="spellEnd"/>
      <w:r w:rsidRPr="00B677FF">
        <w:rPr>
          <w:rFonts w:ascii="Myriad Pro" w:hAnsi="Myriad Pro" w:cs="Segoe UI"/>
          <w:color w:val="000000" w:themeColor="text1"/>
          <w:sz w:val="20"/>
          <w:szCs w:val="20"/>
          <w:lang w:val="fr-FR"/>
        </w:rPr>
        <w:t xml:space="preserve"> </w:t>
      </w:r>
      <w:proofErr w:type="spellStart"/>
      <w:r w:rsidRPr="00B677FF">
        <w:rPr>
          <w:rFonts w:ascii="Myriad Pro" w:hAnsi="Myriad Pro" w:cs="Segoe UI"/>
          <w:color w:val="000000" w:themeColor="text1"/>
          <w:sz w:val="20"/>
          <w:szCs w:val="20"/>
          <w:lang w:val="fr-FR"/>
        </w:rPr>
        <w:t>sondajului</w:t>
      </w:r>
      <w:proofErr w:type="spellEnd"/>
      <w:r w:rsidRPr="00B677FF">
        <w:rPr>
          <w:rFonts w:ascii="Myriad Pro" w:hAnsi="Myriad Pro" w:cs="Segoe UI"/>
          <w:color w:val="000000" w:themeColor="text1"/>
          <w:sz w:val="20"/>
          <w:szCs w:val="20"/>
          <w:lang w:val="fr-FR"/>
        </w:rPr>
        <w:t xml:space="preserve"> </w:t>
      </w:r>
      <w:proofErr w:type="spellStart"/>
      <w:r w:rsidRPr="00B677FF">
        <w:rPr>
          <w:rFonts w:ascii="Myriad Pro" w:hAnsi="Myriad Pro" w:cs="Segoe UI"/>
          <w:color w:val="000000" w:themeColor="text1"/>
          <w:sz w:val="20"/>
          <w:szCs w:val="20"/>
          <w:lang w:val="fr-FR"/>
        </w:rPr>
        <w:t>privind</w:t>
      </w:r>
      <w:proofErr w:type="spellEnd"/>
      <w:r w:rsidRPr="00B677FF">
        <w:rPr>
          <w:rFonts w:ascii="Myriad Pro" w:hAnsi="Myriad Pro" w:cs="Segoe UI"/>
          <w:color w:val="000000" w:themeColor="text1"/>
          <w:sz w:val="20"/>
          <w:szCs w:val="20"/>
          <w:lang w:val="fr-FR"/>
        </w:rPr>
        <w:t xml:space="preserve"> </w:t>
      </w:r>
      <w:proofErr w:type="spellStart"/>
      <w:r w:rsidRPr="00B677FF">
        <w:rPr>
          <w:rFonts w:ascii="Myriad Pro" w:hAnsi="Myriad Pro" w:cs="Segoe UI"/>
          <w:color w:val="000000" w:themeColor="text1"/>
          <w:sz w:val="20"/>
          <w:szCs w:val="20"/>
        </w:rPr>
        <w:t>calitatea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climatului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investițional</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românesc</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ediția</w:t>
      </w:r>
      <w:proofErr w:type="spellEnd"/>
      <w:r w:rsidRPr="00B677FF">
        <w:rPr>
          <w:rFonts w:ascii="Myriad Pro" w:hAnsi="Myriad Pro" w:cs="Segoe UI"/>
          <w:color w:val="000000" w:themeColor="text1"/>
          <w:sz w:val="20"/>
          <w:szCs w:val="20"/>
        </w:rPr>
        <w:t xml:space="preserve"> 2020.  </w:t>
      </w:r>
      <w:proofErr w:type="spellStart"/>
      <w:r w:rsidRPr="00B677FF">
        <w:rPr>
          <w:rFonts w:ascii="Myriad Pro" w:hAnsi="Myriad Pro" w:cs="Segoe UI"/>
          <w:color w:val="000000" w:themeColor="text1"/>
          <w:sz w:val="20"/>
          <w:szCs w:val="20"/>
        </w:rPr>
        <w:t>Comparativ</w:t>
      </w:r>
      <w:proofErr w:type="spellEnd"/>
      <w:r w:rsidRPr="00B677FF">
        <w:rPr>
          <w:rFonts w:ascii="Myriad Pro" w:hAnsi="Myriad Pro" w:cs="Segoe UI"/>
          <w:color w:val="000000" w:themeColor="text1"/>
          <w:sz w:val="20"/>
          <w:szCs w:val="20"/>
        </w:rPr>
        <w:t xml:space="preserve"> cu </w:t>
      </w:r>
      <w:proofErr w:type="spellStart"/>
      <w:r w:rsidRPr="00B677FF">
        <w:rPr>
          <w:rFonts w:ascii="Myriad Pro" w:hAnsi="Myriad Pro" w:cs="Segoe UI"/>
          <w:color w:val="000000" w:themeColor="text1"/>
          <w:sz w:val="20"/>
          <w:szCs w:val="20"/>
        </w:rPr>
        <w:t>anul</w:t>
      </w:r>
      <w:proofErr w:type="spellEnd"/>
      <w:r w:rsidRPr="00B677FF">
        <w:rPr>
          <w:rFonts w:ascii="Myriad Pro" w:hAnsi="Myriad Pro" w:cs="Segoe UI"/>
          <w:color w:val="000000" w:themeColor="text1"/>
          <w:sz w:val="20"/>
          <w:szCs w:val="20"/>
        </w:rPr>
        <w:t xml:space="preserve"> precedent, </w:t>
      </w:r>
      <w:proofErr w:type="spellStart"/>
      <w:r w:rsidRPr="00B677FF">
        <w:rPr>
          <w:rFonts w:ascii="Myriad Pro" w:hAnsi="Myriad Pro" w:cs="Segoe UI"/>
          <w:color w:val="000000" w:themeColor="text1"/>
          <w:sz w:val="20"/>
          <w:szCs w:val="20"/>
        </w:rPr>
        <w:t>răspunsurile</w:t>
      </w:r>
      <w:proofErr w:type="spellEnd"/>
      <w:r w:rsidRPr="00B677FF">
        <w:rPr>
          <w:rFonts w:ascii="Myriad Pro" w:hAnsi="Myriad Pro" w:cs="Segoe UI"/>
          <w:color w:val="000000" w:themeColor="text1"/>
          <w:sz w:val="20"/>
          <w:szCs w:val="20"/>
        </w:rPr>
        <w:t xml:space="preserve"> la </w:t>
      </w:r>
      <w:proofErr w:type="spellStart"/>
      <w:r w:rsidRPr="00B677FF">
        <w:rPr>
          <w:rFonts w:ascii="Myriad Pro" w:hAnsi="Myriad Pro" w:cs="Segoe UI"/>
          <w:color w:val="000000" w:themeColor="text1"/>
          <w:sz w:val="20"/>
          <w:szCs w:val="20"/>
        </w:rPr>
        <w:t>întrebările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ce</w:t>
      </w:r>
      <w:proofErr w:type="spellEnd"/>
      <w:r w:rsidRPr="00B677FF">
        <w:rPr>
          <w:rFonts w:ascii="Myriad Pro" w:hAnsi="Myriad Pro" w:cs="Segoe UI"/>
          <w:color w:val="000000" w:themeColor="text1"/>
          <w:sz w:val="20"/>
          <w:szCs w:val="20"/>
        </w:rPr>
        <w:t xml:space="preserve"> au </w:t>
      </w:r>
      <w:proofErr w:type="spellStart"/>
      <w:r w:rsidRPr="00B677FF">
        <w:rPr>
          <w:rFonts w:ascii="Myriad Pro" w:hAnsi="Myriad Pro" w:cs="Segoe UI"/>
          <w:color w:val="000000" w:themeColor="text1"/>
          <w:sz w:val="20"/>
          <w:szCs w:val="20"/>
        </w:rPr>
        <w:t>vizat</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avantajele</w:t>
      </w:r>
      <w:proofErr w:type="spellEnd"/>
      <w:r w:rsidRPr="00B677FF">
        <w:rPr>
          <w:rFonts w:ascii="Myriad Pro" w:hAnsi="Myriad Pro" w:cs="Segoe UI"/>
          <w:color w:val="000000" w:themeColor="text1"/>
          <w:sz w:val="20"/>
          <w:szCs w:val="20"/>
        </w:rPr>
        <w:t xml:space="preserve"> competitive ale </w:t>
      </w:r>
      <w:proofErr w:type="spellStart"/>
      <w:r w:rsidRPr="00B677FF">
        <w:rPr>
          <w:rFonts w:ascii="Myriad Pro" w:hAnsi="Myriad Pro" w:cs="Segoe UI"/>
          <w:color w:val="000000" w:themeColor="text1"/>
          <w:sz w:val="20"/>
          <w:szCs w:val="20"/>
        </w:rPr>
        <w:t>României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cele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mai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apreciate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condiții</w:t>
      </w:r>
      <w:proofErr w:type="spellEnd"/>
      <w:r w:rsidRPr="00B677FF">
        <w:rPr>
          <w:rFonts w:ascii="Myriad Pro" w:hAnsi="Myriad Pro" w:cs="Segoe UI"/>
          <w:color w:val="000000" w:themeColor="text1"/>
          <w:sz w:val="20"/>
          <w:szCs w:val="20"/>
        </w:rPr>
        <w:t xml:space="preserve"> de </w:t>
      </w:r>
      <w:proofErr w:type="spellStart"/>
      <w:r w:rsidRPr="00B677FF">
        <w:rPr>
          <w:rFonts w:ascii="Myriad Pro" w:hAnsi="Myriad Pro" w:cs="Segoe UI"/>
          <w:color w:val="000000" w:themeColor="text1"/>
          <w:sz w:val="20"/>
          <w:szCs w:val="20"/>
        </w:rPr>
        <w:t>piață</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și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estimarea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rezultatelor</w:t>
      </w:r>
      <w:proofErr w:type="spellEnd"/>
      <w:r w:rsidRPr="00B677FF">
        <w:rPr>
          <w:rFonts w:ascii="Myriad Pro" w:hAnsi="Myriad Pro" w:cs="Segoe UI"/>
          <w:color w:val="000000" w:themeColor="text1"/>
          <w:sz w:val="20"/>
          <w:szCs w:val="20"/>
        </w:rPr>
        <w:t xml:space="preserve"> pentru 2020 </w:t>
      </w:r>
      <w:proofErr w:type="spellStart"/>
      <w:r w:rsidRPr="00B677FF">
        <w:rPr>
          <w:rFonts w:ascii="Myriad Pro" w:hAnsi="Myriad Pro" w:cs="Segoe UI"/>
          <w:color w:val="000000" w:themeColor="text1"/>
          <w:sz w:val="20"/>
          <w:szCs w:val="20"/>
        </w:rPr>
        <w:t>indică</w:t>
      </w:r>
      <w:proofErr w:type="spellEnd"/>
      <w:r w:rsidRPr="00B677FF">
        <w:rPr>
          <w:rFonts w:ascii="Myriad Pro" w:hAnsi="Myriad Pro" w:cs="Segoe UI"/>
          <w:color w:val="000000" w:themeColor="text1"/>
          <w:sz w:val="20"/>
          <w:szCs w:val="20"/>
        </w:rPr>
        <w:t xml:space="preserve"> o </w:t>
      </w:r>
      <w:proofErr w:type="spellStart"/>
      <w:r w:rsidRPr="00B677FF">
        <w:rPr>
          <w:rFonts w:ascii="Myriad Pro" w:hAnsi="Myriad Pro" w:cs="Segoe UI"/>
          <w:color w:val="000000" w:themeColor="text1"/>
          <w:sz w:val="20"/>
          <w:szCs w:val="20"/>
        </w:rPr>
        <w:t>depreciere</w:t>
      </w:r>
      <w:proofErr w:type="spellEnd"/>
      <w:r w:rsidRPr="00B677FF">
        <w:rPr>
          <w:rFonts w:ascii="Myriad Pro" w:hAnsi="Myriad Pro" w:cs="Segoe UI"/>
          <w:color w:val="000000" w:themeColor="text1"/>
          <w:sz w:val="20"/>
          <w:szCs w:val="20"/>
        </w:rPr>
        <w:t xml:space="preserve"> a </w:t>
      </w:r>
      <w:proofErr w:type="spellStart"/>
      <w:r w:rsidRPr="00B677FF">
        <w:rPr>
          <w:rFonts w:ascii="Myriad Pro" w:hAnsi="Myriad Pro" w:cs="Segoe UI"/>
          <w:color w:val="000000" w:themeColor="text1"/>
          <w:sz w:val="20"/>
          <w:szCs w:val="20"/>
        </w:rPr>
        <w:t>încrederii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mediul</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investițional</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asigurat</w:t>
      </w:r>
      <w:proofErr w:type="spellEnd"/>
      <w:r w:rsidRPr="00B677FF">
        <w:rPr>
          <w:rFonts w:ascii="Myriad Pro" w:hAnsi="Myriad Pro" w:cs="Segoe UI"/>
          <w:color w:val="000000" w:themeColor="text1"/>
          <w:sz w:val="20"/>
          <w:szCs w:val="20"/>
        </w:rPr>
        <w:t xml:space="preserve"> de </w:t>
      </w:r>
      <w:proofErr w:type="spellStart"/>
      <w:r w:rsidRPr="00B677FF">
        <w:rPr>
          <w:rFonts w:ascii="Myriad Pro" w:hAnsi="Myriad Pro" w:cs="Segoe UI"/>
          <w:color w:val="000000" w:themeColor="text1"/>
          <w:sz w:val="20"/>
          <w:szCs w:val="20"/>
        </w:rPr>
        <w:t>România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și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consecință</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așteptări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rezervate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privește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evoluția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afacerilor</w:t>
      </w:r>
      <w:proofErr w:type="spellEnd"/>
      <w:r w:rsidRPr="00B677FF">
        <w:rPr>
          <w:rFonts w:ascii="Myriad Pro" w:hAnsi="Myriad Pro" w:cs="Segoe UI"/>
          <w:color w:val="000000" w:themeColor="text1"/>
          <w:sz w:val="20"/>
          <w:szCs w:val="20"/>
        </w:rPr>
        <w:t xml:space="preserve">. </w:t>
      </w:r>
    </w:p>
    <w:p w:rsidR="00B1789E" w:rsidRPr="00B677FF" w:rsidRDefault="00B1789E" w:rsidP="00B1789E">
      <w:pPr>
        <w:spacing w:before="100" w:beforeAutospacing="1" w:after="100" w:afterAutospacing="1"/>
        <w:ind w:left="1440"/>
        <w:jc w:val="both"/>
        <w:rPr>
          <w:rFonts w:ascii="Myriad Pro" w:hAnsi="Myriad Pro"/>
          <w:color w:val="000000" w:themeColor="text1"/>
          <w:sz w:val="20"/>
        </w:rPr>
      </w:pPr>
      <w:r w:rsidRPr="00B677FF">
        <w:rPr>
          <w:rFonts w:ascii="Myriad Pro" w:hAnsi="Myriad Pro"/>
          <w:iCs/>
          <w:color w:val="000000" w:themeColor="text1"/>
          <w:sz w:val="20"/>
        </w:rPr>
        <w:t>“</w:t>
      </w:r>
      <w:proofErr w:type="spellStart"/>
      <w:r w:rsidRPr="00B677FF">
        <w:rPr>
          <w:rFonts w:ascii="Myriad Pro" w:hAnsi="Myriad Pro"/>
          <w:i/>
          <w:iCs/>
          <w:color w:val="000000" w:themeColor="text1"/>
          <w:sz w:val="20"/>
        </w:rPr>
        <w:t>Anul</w:t>
      </w:r>
      <w:proofErr w:type="spellEnd"/>
      <w:r w:rsidRPr="00B677FF">
        <w:rPr>
          <w:rFonts w:ascii="Myriad Pro" w:hAnsi="Myriad Pro"/>
          <w:i/>
          <w:iCs/>
          <w:color w:val="000000" w:themeColor="text1"/>
          <w:sz w:val="20"/>
        </w:rPr>
        <w:t xml:space="preserve"> 2020 </w:t>
      </w:r>
      <w:proofErr w:type="spellStart"/>
      <w:r w:rsidRPr="00B677FF">
        <w:rPr>
          <w:rFonts w:ascii="Myriad Pro" w:hAnsi="Myriad Pro"/>
          <w:i/>
          <w:iCs/>
          <w:color w:val="000000" w:themeColor="text1"/>
          <w:sz w:val="20"/>
        </w:rPr>
        <w:t>este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unul</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atipic</w:t>
      </w:r>
      <w:proofErr w:type="spellEnd"/>
      <w:r w:rsidRPr="00B677FF">
        <w:rPr>
          <w:rFonts w:ascii="Myriad Pro" w:hAnsi="Myriad Pro"/>
          <w:i/>
          <w:iCs/>
          <w:color w:val="000000" w:themeColor="text1"/>
          <w:sz w:val="20"/>
        </w:rPr>
        <w:t xml:space="preserve"> din </w:t>
      </w:r>
      <w:proofErr w:type="spellStart"/>
      <w:r w:rsidRPr="00B677FF">
        <w:rPr>
          <w:rFonts w:ascii="Myriad Pro" w:hAnsi="Myriad Pro"/>
          <w:i/>
          <w:iCs/>
          <w:color w:val="000000" w:themeColor="text1"/>
          <w:sz w:val="20"/>
        </w:rPr>
        <w:t>punct</w:t>
      </w:r>
      <w:proofErr w:type="spellEnd"/>
      <w:r w:rsidRPr="00B677FF">
        <w:rPr>
          <w:rFonts w:ascii="Myriad Pro" w:hAnsi="Myriad Pro"/>
          <w:i/>
          <w:iCs/>
          <w:color w:val="000000" w:themeColor="text1"/>
          <w:sz w:val="20"/>
        </w:rPr>
        <w:t xml:space="preserve"> de </w:t>
      </w:r>
      <w:proofErr w:type="spellStart"/>
      <w:r w:rsidRPr="00B677FF">
        <w:rPr>
          <w:rFonts w:ascii="Myriad Pro" w:hAnsi="Myriad Pro"/>
          <w:i/>
          <w:iCs/>
          <w:color w:val="000000" w:themeColor="text1"/>
          <w:sz w:val="20"/>
        </w:rPr>
        <w:t>vedere</w:t>
      </w:r>
      <w:proofErr w:type="spellEnd"/>
      <w:r w:rsidRPr="00B677FF">
        <w:rPr>
          <w:rFonts w:ascii="Myriad Pro" w:hAnsi="Myriad Pro"/>
          <w:i/>
          <w:iCs/>
          <w:color w:val="000000" w:themeColor="text1"/>
          <w:sz w:val="20"/>
        </w:rPr>
        <w:t xml:space="preserve"> economic, </w:t>
      </w:r>
      <w:r w:rsidR="0002747D">
        <w:rPr>
          <w:rFonts w:ascii="Myriad Pro" w:hAnsi="Myriad Pro"/>
          <w:i/>
          <w:iCs/>
          <w:color w:val="000000" w:themeColor="text1"/>
          <w:sz w:val="20"/>
        </w:rPr>
        <w:t xml:space="preserve">din </w:t>
      </w:r>
      <w:proofErr w:type="spellStart"/>
      <w:r w:rsidR="0002747D">
        <w:rPr>
          <w:rFonts w:ascii="Myriad Pro" w:hAnsi="Myriad Pro"/>
          <w:i/>
          <w:iCs/>
          <w:color w:val="000000" w:themeColor="text1"/>
          <w:sz w:val="20"/>
        </w:rPr>
        <w:t>cauza</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pandemiei</w:t>
      </w:r>
      <w:proofErr w:type="spellEnd"/>
      <w:r w:rsidRPr="00B677FF">
        <w:rPr>
          <w:rFonts w:ascii="Myriad Pro" w:hAnsi="Myriad Pro"/>
          <w:i/>
          <w:iCs/>
          <w:color w:val="000000" w:themeColor="text1"/>
          <w:sz w:val="20"/>
        </w:rPr>
        <w:t xml:space="preserve"> COVID-19. </w:t>
      </w:r>
      <w:proofErr w:type="spellStart"/>
      <w:r w:rsidRPr="00B677FF">
        <w:rPr>
          <w:rFonts w:ascii="Myriad Pro" w:hAnsi="Myriad Pro"/>
          <w:i/>
          <w:iCs/>
          <w:color w:val="000000" w:themeColor="text1"/>
          <w:sz w:val="20"/>
        </w:rPr>
        <w:t>În</w:t>
      </w:r>
      <w:proofErr w:type="spellEnd"/>
      <w:r w:rsidRPr="00B677FF">
        <w:rPr>
          <w:rFonts w:ascii="Myriad Pro" w:hAnsi="Myriad Pro"/>
          <w:i/>
          <w:iCs/>
          <w:color w:val="000000" w:themeColor="text1"/>
          <w:sz w:val="20"/>
        </w:rPr>
        <w:t xml:space="preserve"> mod </w:t>
      </w:r>
      <w:proofErr w:type="spellStart"/>
      <w:r w:rsidRPr="00B677FF">
        <w:rPr>
          <w:rFonts w:ascii="Myriad Pro" w:hAnsi="Myriad Pro"/>
          <w:i/>
          <w:iCs/>
          <w:color w:val="000000" w:themeColor="text1"/>
          <w:sz w:val="20"/>
        </w:rPr>
        <w:t>explicabil</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rezultatele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sondajului</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reflectă</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această</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nouă</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realitate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proiecțiile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companiilor</w:t>
      </w:r>
      <w:proofErr w:type="spellEnd"/>
      <w:r w:rsidRPr="00B677FF">
        <w:rPr>
          <w:rFonts w:ascii="Myriad Pro" w:hAnsi="Myriad Pro"/>
          <w:i/>
          <w:iCs/>
          <w:color w:val="000000" w:themeColor="text1"/>
          <w:sz w:val="20"/>
        </w:rPr>
        <w:t xml:space="preserve"> din </w:t>
      </w:r>
      <w:proofErr w:type="spellStart"/>
      <w:r w:rsidRPr="00B677FF">
        <w:rPr>
          <w:rFonts w:ascii="Myriad Pro" w:hAnsi="Myriad Pro"/>
          <w:i/>
          <w:iCs/>
          <w:color w:val="000000" w:themeColor="text1"/>
          <w:sz w:val="20"/>
        </w:rPr>
        <w:t>România</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asupra</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veniturilor</w:t>
      </w:r>
      <w:proofErr w:type="spellEnd"/>
      <w:r w:rsidRPr="00B677FF">
        <w:rPr>
          <w:rFonts w:ascii="Myriad Pro" w:hAnsi="Myriad Pro"/>
          <w:i/>
          <w:iCs/>
          <w:color w:val="000000" w:themeColor="text1"/>
          <w:sz w:val="20"/>
        </w:rPr>
        <w:t xml:space="preserve">, a </w:t>
      </w:r>
      <w:proofErr w:type="spellStart"/>
      <w:r w:rsidRPr="00B677FF">
        <w:rPr>
          <w:rFonts w:ascii="Myriad Pro" w:hAnsi="Myriad Pro"/>
          <w:i/>
          <w:iCs/>
          <w:color w:val="000000" w:themeColor="text1"/>
          <w:sz w:val="20"/>
        </w:rPr>
        <w:t>numărului</w:t>
      </w:r>
      <w:proofErr w:type="spellEnd"/>
      <w:r w:rsidRPr="00B677FF">
        <w:rPr>
          <w:rFonts w:ascii="Myriad Pro" w:hAnsi="Myriad Pro"/>
          <w:i/>
          <w:iCs/>
          <w:color w:val="000000" w:themeColor="text1"/>
          <w:sz w:val="20"/>
        </w:rPr>
        <w:t xml:space="preserve"> de </w:t>
      </w:r>
      <w:proofErr w:type="spellStart"/>
      <w:r w:rsidRPr="00B677FF">
        <w:rPr>
          <w:rFonts w:ascii="Myriad Pro" w:hAnsi="Myriad Pro"/>
          <w:i/>
          <w:iCs/>
          <w:color w:val="000000" w:themeColor="text1"/>
          <w:sz w:val="20"/>
        </w:rPr>
        <w:t>angajați</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și</w:t>
      </w:r>
      <w:proofErr w:type="spellEnd"/>
      <w:r w:rsidRPr="00B677FF">
        <w:rPr>
          <w:rFonts w:ascii="Myriad Pro" w:hAnsi="Myriad Pro"/>
          <w:i/>
          <w:iCs/>
          <w:color w:val="000000" w:themeColor="text1"/>
          <w:sz w:val="20"/>
        </w:rPr>
        <w:t xml:space="preserve"> a </w:t>
      </w:r>
      <w:proofErr w:type="spellStart"/>
      <w:r w:rsidRPr="00B677FF">
        <w:rPr>
          <w:rFonts w:ascii="Myriad Pro" w:hAnsi="Myriad Pro"/>
          <w:i/>
          <w:iCs/>
          <w:color w:val="000000" w:themeColor="text1"/>
          <w:sz w:val="20"/>
        </w:rPr>
        <w:t>planurilor</w:t>
      </w:r>
      <w:proofErr w:type="spellEnd"/>
      <w:r w:rsidRPr="00B677FF">
        <w:rPr>
          <w:rFonts w:ascii="Myriad Pro" w:hAnsi="Myriad Pro"/>
          <w:i/>
          <w:iCs/>
          <w:color w:val="000000" w:themeColor="text1"/>
          <w:sz w:val="20"/>
        </w:rPr>
        <w:t xml:space="preserve"> de </w:t>
      </w:r>
      <w:proofErr w:type="spellStart"/>
      <w:r w:rsidRPr="00B677FF">
        <w:rPr>
          <w:rFonts w:ascii="Myriad Pro" w:hAnsi="Myriad Pro"/>
          <w:i/>
          <w:iCs/>
          <w:color w:val="000000" w:themeColor="text1"/>
          <w:sz w:val="20"/>
        </w:rPr>
        <w:t>investiții</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fiind</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toate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în</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diminuare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semnificativă</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față</w:t>
      </w:r>
      <w:proofErr w:type="spellEnd"/>
      <w:r w:rsidRPr="00B677FF">
        <w:rPr>
          <w:rFonts w:ascii="Myriad Pro" w:hAnsi="Myriad Pro"/>
          <w:i/>
          <w:iCs/>
          <w:color w:val="000000" w:themeColor="text1"/>
          <w:sz w:val="20"/>
        </w:rPr>
        <w:t xml:space="preserve"> de </w:t>
      </w:r>
      <w:proofErr w:type="spellStart"/>
      <w:r w:rsidRPr="00B677FF">
        <w:rPr>
          <w:rFonts w:ascii="Myriad Pro" w:hAnsi="Myriad Pro"/>
          <w:i/>
          <w:iCs/>
          <w:color w:val="000000" w:themeColor="text1"/>
          <w:sz w:val="20"/>
        </w:rPr>
        <w:t>anul</w:t>
      </w:r>
      <w:proofErr w:type="spellEnd"/>
      <w:r w:rsidRPr="00B677FF">
        <w:rPr>
          <w:rFonts w:ascii="Myriad Pro" w:hAnsi="Myriad Pro"/>
          <w:i/>
          <w:iCs/>
          <w:color w:val="000000" w:themeColor="text1"/>
          <w:sz w:val="20"/>
        </w:rPr>
        <w:t xml:space="preserve"> anterior. </w:t>
      </w:r>
      <w:proofErr w:type="spellStart"/>
      <w:r w:rsidRPr="00B677FF">
        <w:rPr>
          <w:rFonts w:ascii="Myriad Pro" w:hAnsi="Myriad Pro"/>
          <w:i/>
          <w:iCs/>
          <w:color w:val="000000" w:themeColor="text1"/>
          <w:sz w:val="20"/>
        </w:rPr>
        <w:t>În</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acest</w:t>
      </w:r>
      <w:proofErr w:type="spellEnd"/>
      <w:r w:rsidRPr="00B677FF">
        <w:rPr>
          <w:rFonts w:ascii="Myriad Pro" w:hAnsi="Myriad Pro"/>
          <w:i/>
          <w:iCs/>
          <w:color w:val="000000" w:themeColor="text1"/>
          <w:sz w:val="20"/>
        </w:rPr>
        <w:t xml:space="preserve"> context </w:t>
      </w:r>
      <w:proofErr w:type="spellStart"/>
      <w:r w:rsidRPr="00B677FF">
        <w:rPr>
          <w:rFonts w:ascii="Myriad Pro" w:hAnsi="Myriad Pro"/>
          <w:i/>
          <w:iCs/>
          <w:color w:val="000000" w:themeColor="text1"/>
          <w:sz w:val="20"/>
        </w:rPr>
        <w:t>plin</w:t>
      </w:r>
      <w:proofErr w:type="spellEnd"/>
      <w:r w:rsidRPr="00B677FF">
        <w:rPr>
          <w:rFonts w:ascii="Myriad Pro" w:hAnsi="Myriad Pro"/>
          <w:i/>
          <w:iCs/>
          <w:color w:val="000000" w:themeColor="text1"/>
          <w:sz w:val="20"/>
        </w:rPr>
        <w:t xml:space="preserve"> de </w:t>
      </w:r>
      <w:proofErr w:type="spellStart"/>
      <w:r w:rsidRPr="00B677FF">
        <w:rPr>
          <w:rFonts w:ascii="Myriad Pro" w:hAnsi="Myriad Pro"/>
          <w:i/>
          <w:iCs/>
          <w:color w:val="000000" w:themeColor="text1"/>
          <w:sz w:val="20"/>
        </w:rPr>
        <w:t>provocări</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dar</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și</w:t>
      </w:r>
      <w:proofErr w:type="spellEnd"/>
      <w:r w:rsidRPr="00B677FF">
        <w:rPr>
          <w:rFonts w:ascii="Myriad Pro" w:hAnsi="Myriad Pro"/>
          <w:i/>
          <w:iCs/>
          <w:color w:val="000000" w:themeColor="text1"/>
          <w:sz w:val="20"/>
        </w:rPr>
        <w:t xml:space="preserve"> de </w:t>
      </w:r>
      <w:proofErr w:type="spellStart"/>
      <w:r w:rsidRPr="00B677FF">
        <w:rPr>
          <w:rFonts w:ascii="Myriad Pro" w:hAnsi="Myriad Pro"/>
          <w:i/>
          <w:iCs/>
          <w:color w:val="000000" w:themeColor="text1"/>
          <w:sz w:val="20"/>
        </w:rPr>
        <w:t>oportunități</w:t>
      </w:r>
      <w:proofErr w:type="spellEnd"/>
      <w:r w:rsidRPr="00B677FF">
        <w:rPr>
          <w:rFonts w:ascii="Myriad Pro" w:hAnsi="Myriad Pro"/>
          <w:i/>
          <w:iCs/>
          <w:color w:val="000000" w:themeColor="text1"/>
          <w:sz w:val="20"/>
        </w:rPr>
        <w:t xml:space="preserve">, AmCham Romania </w:t>
      </w:r>
      <w:proofErr w:type="spellStart"/>
      <w:r w:rsidRPr="00B677FF">
        <w:rPr>
          <w:rFonts w:ascii="Myriad Pro" w:hAnsi="Myriad Pro"/>
          <w:i/>
          <w:iCs/>
          <w:color w:val="000000" w:themeColor="text1"/>
          <w:sz w:val="20"/>
        </w:rPr>
        <w:t>lansează</w:t>
      </w:r>
      <w:proofErr w:type="spellEnd"/>
      <w:r w:rsidRPr="00B677FF">
        <w:rPr>
          <w:rFonts w:ascii="Myriad Pro" w:hAnsi="Myriad Pro"/>
          <w:i/>
          <w:iCs/>
          <w:color w:val="000000" w:themeColor="text1"/>
          <w:sz w:val="20"/>
        </w:rPr>
        <w:t xml:space="preserve"> un </w:t>
      </w:r>
      <w:proofErr w:type="spellStart"/>
      <w:r w:rsidRPr="00B677FF">
        <w:rPr>
          <w:rFonts w:ascii="Myriad Pro" w:hAnsi="Myriad Pro"/>
          <w:i/>
          <w:iCs/>
          <w:color w:val="000000" w:themeColor="text1"/>
          <w:sz w:val="20"/>
        </w:rPr>
        <w:t>apel</w:t>
      </w:r>
      <w:proofErr w:type="spellEnd"/>
      <w:r w:rsidRPr="00B677FF">
        <w:rPr>
          <w:rFonts w:ascii="Myriad Pro" w:hAnsi="Myriad Pro"/>
          <w:i/>
          <w:iCs/>
          <w:color w:val="000000" w:themeColor="text1"/>
          <w:sz w:val="20"/>
        </w:rPr>
        <w:t xml:space="preserve"> la </w:t>
      </w:r>
      <w:proofErr w:type="spellStart"/>
      <w:r w:rsidRPr="00B677FF">
        <w:rPr>
          <w:rFonts w:ascii="Myriad Pro" w:hAnsi="Myriad Pro"/>
          <w:i/>
          <w:iCs/>
          <w:color w:val="000000" w:themeColor="text1"/>
          <w:sz w:val="20"/>
        </w:rPr>
        <w:t>acțiune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imediată</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în</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vederea</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redresării</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economice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și</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insănătoșirii</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mediului</w:t>
      </w:r>
      <w:proofErr w:type="spellEnd"/>
      <w:r w:rsidRPr="00B677FF">
        <w:rPr>
          <w:rFonts w:ascii="Myriad Pro" w:hAnsi="Myriad Pro"/>
          <w:i/>
          <w:iCs/>
          <w:color w:val="000000" w:themeColor="text1"/>
          <w:sz w:val="20"/>
        </w:rPr>
        <w:t xml:space="preserve"> de </w:t>
      </w:r>
      <w:proofErr w:type="spellStart"/>
      <w:r w:rsidRPr="00B677FF">
        <w:rPr>
          <w:rFonts w:ascii="Myriad Pro" w:hAnsi="Myriad Pro"/>
          <w:i/>
          <w:iCs/>
          <w:color w:val="000000" w:themeColor="text1"/>
          <w:sz w:val="20"/>
        </w:rPr>
        <w:t>afaceri</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și</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investițional</w:t>
      </w:r>
      <w:proofErr w:type="spellEnd"/>
      <w:r w:rsidRPr="00B677FF">
        <w:rPr>
          <w:rFonts w:ascii="Myriad Pro" w:hAnsi="Myriad Pro"/>
          <w:i/>
          <w:iCs/>
          <w:color w:val="000000" w:themeColor="text1"/>
          <w:sz w:val="20"/>
        </w:rPr>
        <w:t xml:space="preserve"> post-</w:t>
      </w:r>
      <w:proofErr w:type="spellStart"/>
      <w:r w:rsidRPr="00B677FF">
        <w:rPr>
          <w:rFonts w:ascii="Myriad Pro" w:hAnsi="Myriad Pro"/>
          <w:i/>
          <w:iCs/>
          <w:color w:val="000000" w:themeColor="text1"/>
          <w:sz w:val="20"/>
        </w:rPr>
        <w:t>pandemie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Salutăm</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în</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acest</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sens</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Planul</w:t>
      </w:r>
      <w:proofErr w:type="spellEnd"/>
      <w:r w:rsidRPr="00B677FF">
        <w:rPr>
          <w:rFonts w:ascii="Myriad Pro" w:hAnsi="Myriad Pro"/>
          <w:i/>
          <w:iCs/>
          <w:color w:val="000000" w:themeColor="text1"/>
          <w:sz w:val="20"/>
        </w:rPr>
        <w:t xml:space="preserve"> de </w:t>
      </w:r>
      <w:proofErr w:type="spellStart"/>
      <w:r w:rsidRPr="00B677FF">
        <w:rPr>
          <w:rFonts w:ascii="Myriad Pro" w:hAnsi="Myriad Pro"/>
          <w:i/>
          <w:iCs/>
          <w:color w:val="000000" w:themeColor="text1"/>
          <w:sz w:val="20"/>
        </w:rPr>
        <w:t>relansare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economică</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anunțat</w:t>
      </w:r>
      <w:proofErr w:type="spellEnd"/>
      <w:r w:rsidRPr="00B677FF">
        <w:rPr>
          <w:rFonts w:ascii="Myriad Pro" w:hAnsi="Myriad Pro"/>
          <w:i/>
          <w:iCs/>
          <w:color w:val="000000" w:themeColor="text1"/>
          <w:sz w:val="20"/>
        </w:rPr>
        <w:t xml:space="preserve"> de </w:t>
      </w:r>
      <w:proofErr w:type="spellStart"/>
      <w:r w:rsidRPr="00B677FF">
        <w:rPr>
          <w:rFonts w:ascii="Myriad Pro" w:hAnsi="Myriad Pro"/>
          <w:i/>
          <w:iCs/>
          <w:color w:val="000000" w:themeColor="text1"/>
          <w:sz w:val="20"/>
        </w:rPr>
        <w:t>Guvernul</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României</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însumând</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investiții</w:t>
      </w:r>
      <w:proofErr w:type="spellEnd"/>
      <w:r w:rsidRPr="00B677FF">
        <w:rPr>
          <w:rFonts w:ascii="Myriad Pro" w:hAnsi="Myriad Pro"/>
          <w:i/>
          <w:iCs/>
          <w:color w:val="000000" w:themeColor="text1"/>
          <w:sz w:val="20"/>
        </w:rPr>
        <w:t xml:space="preserve"> de </w:t>
      </w:r>
      <w:proofErr w:type="spellStart"/>
      <w:r w:rsidRPr="00B677FF">
        <w:rPr>
          <w:rFonts w:ascii="Myriad Pro" w:hAnsi="Myriad Pro"/>
          <w:i/>
          <w:iCs/>
          <w:color w:val="000000" w:themeColor="text1"/>
          <w:sz w:val="20"/>
        </w:rPr>
        <w:t>aproape</w:t>
      </w:r>
      <w:proofErr w:type="spellEnd"/>
      <w:r w:rsidRPr="00B677FF">
        <w:rPr>
          <w:rFonts w:ascii="Myriad Pro" w:hAnsi="Myriad Pro"/>
          <w:i/>
          <w:iCs/>
          <w:color w:val="000000" w:themeColor="text1"/>
          <w:sz w:val="20"/>
        </w:rPr>
        <w:t xml:space="preserve"> 100 </w:t>
      </w:r>
      <w:proofErr w:type="spellStart"/>
      <w:r w:rsidRPr="00B677FF">
        <w:rPr>
          <w:rFonts w:ascii="Myriad Pro" w:hAnsi="Myriad Pro"/>
          <w:i/>
          <w:iCs/>
          <w:color w:val="000000" w:themeColor="text1"/>
          <w:sz w:val="20"/>
        </w:rPr>
        <w:t>miliarde</w:t>
      </w:r>
      <w:proofErr w:type="spellEnd"/>
      <w:r w:rsidRPr="00B677FF">
        <w:rPr>
          <w:rFonts w:ascii="Myriad Pro" w:hAnsi="Myriad Pro"/>
          <w:i/>
          <w:iCs/>
          <w:color w:val="000000" w:themeColor="text1"/>
          <w:sz w:val="20"/>
        </w:rPr>
        <w:t xml:space="preserve"> euro pentru </w:t>
      </w:r>
      <w:proofErr w:type="spellStart"/>
      <w:r w:rsidRPr="00B677FF">
        <w:rPr>
          <w:rFonts w:ascii="Myriad Pro" w:hAnsi="Myriad Pro"/>
          <w:i/>
          <w:iCs/>
          <w:color w:val="000000" w:themeColor="text1"/>
          <w:sz w:val="20"/>
        </w:rPr>
        <w:t>următorii</w:t>
      </w:r>
      <w:proofErr w:type="spellEnd"/>
      <w:r w:rsidRPr="00B677FF">
        <w:rPr>
          <w:rFonts w:ascii="Myriad Pro" w:hAnsi="Myriad Pro"/>
          <w:i/>
          <w:iCs/>
          <w:color w:val="000000" w:themeColor="text1"/>
          <w:sz w:val="20"/>
        </w:rPr>
        <w:t xml:space="preserve"> 10 </w:t>
      </w:r>
      <w:proofErr w:type="spellStart"/>
      <w:r w:rsidRPr="00B677FF">
        <w:rPr>
          <w:rFonts w:ascii="Myriad Pro" w:hAnsi="Myriad Pro"/>
          <w:i/>
          <w:iCs/>
          <w:color w:val="000000" w:themeColor="text1"/>
          <w:sz w:val="20"/>
        </w:rPr>
        <w:t>ani</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În</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același</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timp</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România</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trebuie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să</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profite</w:t>
      </w:r>
      <w:proofErr w:type="spellEnd"/>
      <w:r w:rsidRPr="00B677FF">
        <w:rPr>
          <w:rFonts w:ascii="Myriad Pro" w:hAnsi="Myriad Pro"/>
          <w:i/>
          <w:iCs/>
          <w:color w:val="000000" w:themeColor="text1"/>
          <w:sz w:val="20"/>
        </w:rPr>
        <w:t xml:space="preserve"> din </w:t>
      </w:r>
      <w:proofErr w:type="spellStart"/>
      <w:r w:rsidRPr="00B677FF">
        <w:rPr>
          <w:rFonts w:ascii="Myriad Pro" w:hAnsi="Myriad Pro"/>
          <w:i/>
          <w:iCs/>
          <w:color w:val="000000" w:themeColor="text1"/>
          <w:sz w:val="20"/>
        </w:rPr>
        <w:t>plin</w:t>
      </w:r>
      <w:proofErr w:type="spellEnd"/>
      <w:r w:rsidRPr="00B677FF">
        <w:rPr>
          <w:rFonts w:ascii="Myriad Pro" w:hAnsi="Myriad Pro"/>
          <w:i/>
          <w:iCs/>
          <w:color w:val="000000" w:themeColor="text1"/>
          <w:sz w:val="20"/>
        </w:rPr>
        <w:t xml:space="preserve"> de </w:t>
      </w:r>
      <w:proofErr w:type="spellStart"/>
      <w:r w:rsidRPr="00B677FF">
        <w:rPr>
          <w:rFonts w:ascii="Myriad Pro" w:hAnsi="Myriad Pro"/>
          <w:i/>
          <w:iCs/>
          <w:color w:val="000000" w:themeColor="text1"/>
          <w:sz w:val="20"/>
        </w:rPr>
        <w:t>noile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oportunități</w:t>
      </w:r>
      <w:proofErr w:type="spellEnd"/>
      <w:r w:rsidRPr="00B677FF">
        <w:rPr>
          <w:rFonts w:ascii="Myriad Pro" w:hAnsi="Myriad Pro"/>
          <w:i/>
          <w:iCs/>
          <w:color w:val="000000" w:themeColor="text1"/>
          <w:sz w:val="20"/>
        </w:rPr>
        <w:t xml:space="preserve"> de </w:t>
      </w:r>
      <w:proofErr w:type="spellStart"/>
      <w:r w:rsidRPr="00B677FF">
        <w:rPr>
          <w:rFonts w:ascii="Myriad Pro" w:hAnsi="Myriad Pro"/>
          <w:i/>
          <w:iCs/>
          <w:color w:val="000000" w:themeColor="text1"/>
          <w:sz w:val="20"/>
        </w:rPr>
        <w:t>finanțare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europeană</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nerambursabile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oferite</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prin</w:t>
      </w:r>
      <w:proofErr w:type="spellEnd"/>
      <w:r w:rsidRPr="00B677FF">
        <w:rPr>
          <w:rFonts w:ascii="Myriad Pro" w:hAnsi="Myriad Pro"/>
          <w:i/>
          <w:iCs/>
          <w:color w:val="000000" w:themeColor="text1"/>
          <w:sz w:val="20"/>
        </w:rPr>
        <w:t xml:space="preserve"> </w:t>
      </w:r>
      <w:proofErr w:type="spellStart"/>
      <w:r w:rsidRPr="00B677FF">
        <w:rPr>
          <w:rFonts w:ascii="Myriad Pro" w:hAnsi="Myriad Pro"/>
          <w:i/>
          <w:iCs/>
          <w:color w:val="000000" w:themeColor="text1"/>
          <w:sz w:val="20"/>
        </w:rPr>
        <w:t>programul</w:t>
      </w:r>
      <w:proofErr w:type="spellEnd"/>
      <w:r w:rsidRPr="00B677FF">
        <w:rPr>
          <w:rFonts w:ascii="Myriad Pro" w:hAnsi="Myriad Pro"/>
          <w:i/>
          <w:iCs/>
          <w:color w:val="000000" w:themeColor="text1"/>
          <w:sz w:val="20"/>
        </w:rPr>
        <w:t xml:space="preserve"> Next Generation EU, </w:t>
      </w:r>
      <w:proofErr w:type="spellStart"/>
      <w:r w:rsidRPr="00B677FF">
        <w:rPr>
          <w:rFonts w:ascii="Myriad Pro" w:hAnsi="Myriad Pro"/>
          <w:i/>
          <w:iCs/>
          <w:color w:val="000000" w:themeColor="text1"/>
          <w:sz w:val="20"/>
        </w:rPr>
        <w:t>acționând</w:t>
      </w:r>
      <w:proofErr w:type="spellEnd"/>
      <w:r w:rsidRPr="00B677FF">
        <w:rPr>
          <w:rFonts w:ascii="Myriad Pro" w:hAnsi="Myriad Pro"/>
          <w:i/>
          <w:iCs/>
          <w:color w:val="000000" w:themeColor="text1"/>
          <w:sz w:val="20"/>
        </w:rPr>
        <w:t xml:space="preserve"> rapid, strategic </w:t>
      </w:r>
      <w:proofErr w:type="spellStart"/>
      <w:r w:rsidRPr="00B677FF">
        <w:rPr>
          <w:rFonts w:ascii="Myriad Pro" w:hAnsi="Myriad Pro"/>
          <w:i/>
          <w:iCs/>
          <w:color w:val="000000" w:themeColor="text1"/>
          <w:sz w:val="20"/>
        </w:rPr>
        <w:t>și</w:t>
      </w:r>
      <w:proofErr w:type="spellEnd"/>
      <w:r w:rsidRPr="00B677FF">
        <w:rPr>
          <w:rFonts w:ascii="Myriad Pro" w:hAnsi="Myriad Pro"/>
          <w:i/>
          <w:iCs/>
          <w:color w:val="000000" w:themeColor="text1"/>
          <w:sz w:val="20"/>
        </w:rPr>
        <w:t xml:space="preserve"> cu </w:t>
      </w:r>
      <w:proofErr w:type="spellStart"/>
      <w:r w:rsidRPr="00B677FF">
        <w:rPr>
          <w:rFonts w:ascii="Myriad Pro" w:hAnsi="Myriad Pro"/>
          <w:i/>
          <w:iCs/>
          <w:color w:val="000000" w:themeColor="text1"/>
          <w:sz w:val="20"/>
        </w:rPr>
        <w:t>viziune</w:t>
      </w:r>
      <w:proofErr w:type="spellEnd"/>
      <w:r w:rsidRPr="00B677FF">
        <w:rPr>
          <w:rFonts w:ascii="Myriad Pro" w:hAnsi="Myriad Pro"/>
          <w:i/>
          <w:iCs/>
          <w:color w:val="000000" w:themeColor="text1"/>
          <w:sz w:val="20"/>
        </w:rPr>
        <w:t xml:space="preserve"> pentru </w:t>
      </w:r>
      <w:proofErr w:type="spellStart"/>
      <w:r w:rsidRPr="00B677FF">
        <w:rPr>
          <w:rFonts w:ascii="Myriad Pro" w:hAnsi="Myriad Pro"/>
          <w:i/>
          <w:iCs/>
          <w:color w:val="000000" w:themeColor="text1"/>
          <w:sz w:val="20"/>
        </w:rPr>
        <w:t>viitor</w:t>
      </w:r>
      <w:proofErr w:type="spellEnd"/>
      <w:r w:rsidRPr="00B677FF">
        <w:rPr>
          <w:rFonts w:ascii="Myriad Pro" w:hAnsi="Myriad Pro"/>
          <w:iCs/>
          <w:color w:val="000000" w:themeColor="text1"/>
          <w:sz w:val="20"/>
        </w:rPr>
        <w:t xml:space="preserve">”, a </w:t>
      </w:r>
      <w:proofErr w:type="spellStart"/>
      <w:r w:rsidRPr="00B677FF">
        <w:rPr>
          <w:rFonts w:ascii="Myriad Pro" w:hAnsi="Myriad Pro"/>
          <w:iCs/>
          <w:color w:val="000000" w:themeColor="text1"/>
          <w:sz w:val="20"/>
        </w:rPr>
        <w:t>declarat</w:t>
      </w:r>
      <w:proofErr w:type="spellEnd"/>
      <w:r w:rsidRPr="00B677FF">
        <w:rPr>
          <w:rFonts w:ascii="Myriad Pro" w:hAnsi="Myriad Pro"/>
          <w:iCs/>
          <w:color w:val="000000" w:themeColor="text1"/>
          <w:sz w:val="20"/>
        </w:rPr>
        <w:t xml:space="preserve"> </w:t>
      </w:r>
      <w:proofErr w:type="spellStart"/>
      <w:r w:rsidRPr="00B677FF">
        <w:rPr>
          <w:rFonts w:ascii="Myriad Pro" w:hAnsi="Myriad Pro"/>
          <w:b/>
          <w:iCs/>
          <w:color w:val="000000" w:themeColor="text1"/>
          <w:sz w:val="20"/>
        </w:rPr>
        <w:t>Ionuț</w:t>
      </w:r>
      <w:proofErr w:type="spellEnd"/>
      <w:r w:rsidRPr="00B677FF">
        <w:rPr>
          <w:rFonts w:ascii="Myriad Pro" w:hAnsi="Myriad Pro"/>
          <w:b/>
          <w:iCs/>
          <w:color w:val="000000" w:themeColor="text1"/>
          <w:sz w:val="20"/>
        </w:rPr>
        <w:t xml:space="preserve"> Simion, </w:t>
      </w:r>
      <w:proofErr w:type="spellStart"/>
      <w:r w:rsidRPr="00B677FF">
        <w:rPr>
          <w:rFonts w:ascii="Myriad Pro" w:hAnsi="Myriad Pro"/>
          <w:b/>
          <w:iCs/>
          <w:color w:val="000000" w:themeColor="text1"/>
          <w:sz w:val="20"/>
        </w:rPr>
        <w:t>Președintele</w:t>
      </w:r>
      <w:proofErr w:type="spellEnd"/>
      <w:r w:rsidRPr="00B677FF">
        <w:rPr>
          <w:rFonts w:ascii="Myriad Pro" w:hAnsi="Myriad Pro"/>
          <w:b/>
          <w:iCs/>
          <w:color w:val="000000" w:themeColor="text1"/>
          <w:sz w:val="20"/>
        </w:rPr>
        <w:t xml:space="preserve"> AmCham Romania</w:t>
      </w:r>
      <w:r w:rsidRPr="00B677FF">
        <w:rPr>
          <w:rFonts w:ascii="Myriad Pro" w:hAnsi="Myriad Pro"/>
          <w:iCs/>
          <w:color w:val="000000" w:themeColor="text1"/>
          <w:sz w:val="20"/>
        </w:rPr>
        <w:t>”.</w:t>
      </w:r>
    </w:p>
    <w:p w:rsidR="00B1789E" w:rsidRPr="00B677FF" w:rsidRDefault="00B1789E" w:rsidP="00B1789E">
      <w:pPr>
        <w:ind w:left="1440"/>
        <w:jc w:val="both"/>
        <w:rPr>
          <w:rFonts w:ascii="Myriad Pro" w:hAnsi="Myriad Pro" w:cs="Segoe UI"/>
          <w:color w:val="000000" w:themeColor="text1"/>
          <w:sz w:val="20"/>
          <w:szCs w:val="20"/>
          <w:lang w:val="ro-RO"/>
        </w:rPr>
      </w:pPr>
      <w:r w:rsidRPr="00B677FF">
        <w:rPr>
          <w:rFonts w:ascii="Myriad Pro" w:hAnsi="Myriad Pro" w:cs="Segoe UI"/>
          <w:color w:val="000000" w:themeColor="text1"/>
          <w:sz w:val="20"/>
          <w:szCs w:val="20"/>
          <w:lang w:val="ro-RO"/>
        </w:rPr>
        <w:t xml:space="preserve">Aproximativ 50% dintre companiile participante la sondaj se așteaptă să încheie anul financiar 2020 cu scăderi ale veniturilor, ale numărului de angajați precum și ale investițiilor, spre deosebire de anul 2019 pentru care doar 10% au indicat scăderi ale acestor indicatori. </w:t>
      </w:r>
    </w:p>
    <w:p w:rsidR="00B1789E" w:rsidRPr="00B677FF" w:rsidRDefault="00B1789E" w:rsidP="00B1789E">
      <w:pPr>
        <w:ind w:left="1440"/>
        <w:jc w:val="both"/>
        <w:rPr>
          <w:rFonts w:ascii="Myriad Pro" w:hAnsi="Myriad Pro" w:cs="Segoe UI"/>
          <w:color w:val="000000" w:themeColor="text1"/>
          <w:sz w:val="20"/>
          <w:szCs w:val="20"/>
          <w:lang w:val="ro-RO"/>
        </w:rPr>
      </w:pPr>
    </w:p>
    <w:p w:rsidR="00B1789E" w:rsidRPr="00B677FF" w:rsidRDefault="00B1789E" w:rsidP="00B1789E">
      <w:pPr>
        <w:ind w:left="1440"/>
        <w:jc w:val="both"/>
        <w:rPr>
          <w:rFonts w:ascii="Myriad Pro" w:hAnsi="Myriad Pro" w:cs="Segoe UI"/>
          <w:color w:val="000000" w:themeColor="text1"/>
          <w:sz w:val="20"/>
          <w:szCs w:val="20"/>
        </w:rPr>
      </w:pPr>
      <w:r w:rsidRPr="00B677FF">
        <w:rPr>
          <w:rFonts w:ascii="Myriad Pro" w:hAnsi="Myriad Pro" w:cs="Segoe UI"/>
          <w:color w:val="000000" w:themeColor="text1"/>
          <w:sz w:val="20"/>
          <w:szCs w:val="20"/>
          <w:lang w:val="ro-RO"/>
        </w:rPr>
        <w:t>C</w:t>
      </w:r>
      <w:proofErr w:type="spellStart"/>
      <w:r w:rsidRPr="00B677FF">
        <w:rPr>
          <w:rFonts w:ascii="Myriad Pro" w:hAnsi="Myriad Pro" w:cs="Segoe UI"/>
          <w:color w:val="000000" w:themeColor="text1"/>
          <w:sz w:val="20"/>
          <w:szCs w:val="20"/>
        </w:rPr>
        <w:t>alitatea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infrastructurii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digitale</w:t>
      </w:r>
      <w:proofErr w:type="spellEnd"/>
      <w:r w:rsidRPr="00B677FF">
        <w:rPr>
          <w:rFonts w:ascii="Myriad Pro" w:hAnsi="Myriad Pro" w:cs="Segoe UI"/>
          <w:color w:val="000000" w:themeColor="text1"/>
          <w:sz w:val="20"/>
          <w:szCs w:val="20"/>
        </w:rPr>
        <w:t xml:space="preserve"> conduce </w:t>
      </w:r>
      <w:proofErr w:type="spellStart"/>
      <w:r w:rsidRPr="00B677FF">
        <w:rPr>
          <w:rFonts w:ascii="Myriad Pro" w:hAnsi="Myriad Pro" w:cs="Segoe UI"/>
          <w:color w:val="000000" w:themeColor="text1"/>
          <w:sz w:val="20"/>
          <w:szCs w:val="20"/>
        </w:rPr>
        <w:t>detașat</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topul</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celor</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mai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apreciate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condiții</w:t>
      </w:r>
      <w:proofErr w:type="spellEnd"/>
      <w:r w:rsidRPr="00B677FF">
        <w:rPr>
          <w:rFonts w:ascii="Myriad Pro" w:hAnsi="Myriad Pro" w:cs="Segoe UI"/>
          <w:color w:val="000000" w:themeColor="text1"/>
          <w:sz w:val="20"/>
          <w:szCs w:val="20"/>
        </w:rPr>
        <w:t xml:space="preserve"> de </w:t>
      </w:r>
      <w:proofErr w:type="spellStart"/>
      <w:r w:rsidRPr="00B677FF">
        <w:rPr>
          <w:rFonts w:ascii="Myriad Pro" w:hAnsi="Myriad Pro" w:cs="Segoe UI"/>
          <w:color w:val="000000" w:themeColor="text1"/>
          <w:sz w:val="20"/>
          <w:szCs w:val="20"/>
        </w:rPr>
        <w:t>piață</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oferite</w:t>
      </w:r>
      <w:proofErr w:type="spellEnd"/>
      <w:r w:rsidRPr="00B677FF">
        <w:rPr>
          <w:rFonts w:ascii="Myriad Pro" w:hAnsi="Myriad Pro" w:cs="Segoe UI"/>
          <w:color w:val="000000" w:themeColor="text1"/>
          <w:sz w:val="20"/>
          <w:szCs w:val="20"/>
        </w:rPr>
        <w:t xml:space="preserve"> de </w:t>
      </w:r>
      <w:proofErr w:type="spellStart"/>
      <w:r w:rsidRPr="00B677FF">
        <w:rPr>
          <w:rFonts w:ascii="Myriad Pro" w:hAnsi="Myriad Pro" w:cs="Segoe UI"/>
          <w:color w:val="000000" w:themeColor="text1"/>
          <w:sz w:val="20"/>
          <w:szCs w:val="20"/>
        </w:rPr>
        <w:t>România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singura</w:t>
      </w:r>
      <w:proofErr w:type="spellEnd"/>
      <w:r w:rsidRPr="00B677FF">
        <w:rPr>
          <w:rFonts w:ascii="Myriad Pro" w:hAnsi="Myriad Pro" w:cs="Segoe UI"/>
          <w:color w:val="000000" w:themeColor="text1"/>
          <w:sz w:val="20"/>
          <w:szCs w:val="20"/>
        </w:rPr>
        <w:t xml:space="preserve"> care a </w:t>
      </w:r>
      <w:proofErr w:type="spellStart"/>
      <w:r w:rsidRPr="00B677FF">
        <w:rPr>
          <w:rFonts w:ascii="Myriad Pro" w:hAnsi="Myriad Pro" w:cs="Segoe UI"/>
          <w:color w:val="000000" w:themeColor="text1"/>
          <w:sz w:val="20"/>
          <w:szCs w:val="20"/>
        </w:rPr>
        <w:t>primit</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calificativul</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i/>
          <w:color w:val="000000" w:themeColor="text1"/>
          <w:sz w:val="20"/>
          <w:szCs w:val="20"/>
        </w:rPr>
        <w:t>foarte</w:t>
      </w:r>
      <w:proofErr w:type="spellEnd"/>
      <w:r w:rsidRPr="00B677FF">
        <w:rPr>
          <w:rFonts w:ascii="Myriad Pro" w:hAnsi="Myriad Pro" w:cs="Segoe UI"/>
          <w:i/>
          <w:color w:val="000000" w:themeColor="text1"/>
          <w:sz w:val="20"/>
          <w:szCs w:val="20"/>
        </w:rPr>
        <w:t xml:space="preserve"> </w:t>
      </w:r>
      <w:proofErr w:type="spellStart"/>
      <w:r w:rsidRPr="00B677FF">
        <w:rPr>
          <w:rFonts w:ascii="Myriad Pro" w:hAnsi="Myriad Pro" w:cs="Segoe UI"/>
          <w:i/>
          <w:color w:val="000000" w:themeColor="text1"/>
          <w:sz w:val="20"/>
          <w:szCs w:val="20"/>
        </w:rPr>
        <w:t>bună</w:t>
      </w:r>
      <w:proofErr w:type="spellEnd"/>
      <w:r w:rsidRPr="00B677FF">
        <w:rPr>
          <w:rFonts w:ascii="Myriad Pro" w:hAnsi="Myriad Pro" w:cs="Segoe UI"/>
          <w:i/>
          <w:color w:val="000000" w:themeColor="text1"/>
          <w:sz w:val="20"/>
          <w:szCs w:val="20"/>
        </w:rPr>
        <w:t xml:space="preserve"> </w:t>
      </w:r>
      <w:r w:rsidRPr="00B677FF">
        <w:rPr>
          <w:rFonts w:ascii="Myriad Pro" w:hAnsi="Myriad Pro" w:cs="Segoe UI"/>
          <w:color w:val="000000" w:themeColor="text1"/>
          <w:sz w:val="20"/>
          <w:szCs w:val="20"/>
        </w:rPr>
        <w:t xml:space="preserve">din </w:t>
      </w:r>
      <w:proofErr w:type="spellStart"/>
      <w:r w:rsidRPr="00B677FF">
        <w:rPr>
          <w:rFonts w:ascii="Myriad Pro" w:hAnsi="Myriad Pro" w:cs="Segoe UI"/>
          <w:color w:val="000000" w:themeColor="text1"/>
          <w:sz w:val="20"/>
          <w:szCs w:val="20"/>
        </w:rPr>
        <w:t>partea</w:t>
      </w:r>
      <w:proofErr w:type="spellEnd"/>
      <w:r w:rsidRPr="00B677FF">
        <w:rPr>
          <w:rFonts w:ascii="Myriad Pro" w:hAnsi="Myriad Pro" w:cs="Segoe UI"/>
          <w:color w:val="000000" w:themeColor="text1"/>
          <w:sz w:val="20"/>
          <w:szCs w:val="20"/>
        </w:rPr>
        <w:t xml:space="preserve"> a 20% </w:t>
      </w:r>
      <w:proofErr w:type="spellStart"/>
      <w:r w:rsidRPr="00B677FF">
        <w:rPr>
          <w:rFonts w:ascii="Myriad Pro" w:hAnsi="Myriad Pro" w:cs="Segoe UI"/>
          <w:color w:val="000000" w:themeColor="text1"/>
          <w:sz w:val="20"/>
          <w:szCs w:val="20"/>
        </w:rPr>
        <w:t>dintre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respondenți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urmată</w:t>
      </w:r>
      <w:proofErr w:type="spellEnd"/>
      <w:r w:rsidRPr="00B677FF">
        <w:rPr>
          <w:rFonts w:ascii="Myriad Pro" w:hAnsi="Myriad Pro" w:cs="Segoe UI"/>
          <w:color w:val="000000" w:themeColor="text1"/>
          <w:sz w:val="20"/>
          <w:szCs w:val="20"/>
        </w:rPr>
        <w:t xml:space="preserve"> de </w:t>
      </w:r>
      <w:proofErr w:type="spellStart"/>
      <w:r w:rsidRPr="00B677FF">
        <w:rPr>
          <w:rFonts w:ascii="Myriad Pro" w:hAnsi="Myriad Pro" w:cs="Segoe UI"/>
          <w:color w:val="000000" w:themeColor="text1"/>
          <w:sz w:val="20"/>
          <w:szCs w:val="20"/>
        </w:rPr>
        <w:t>calitatea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capitalului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uman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considerată</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i/>
          <w:color w:val="000000" w:themeColor="text1"/>
          <w:sz w:val="20"/>
          <w:szCs w:val="20"/>
        </w:rPr>
        <w:t>foarte</w:t>
      </w:r>
      <w:proofErr w:type="spellEnd"/>
      <w:r w:rsidRPr="00B677FF">
        <w:rPr>
          <w:rFonts w:ascii="Myriad Pro" w:hAnsi="Myriad Pro" w:cs="Segoe UI"/>
          <w:i/>
          <w:color w:val="000000" w:themeColor="text1"/>
          <w:sz w:val="20"/>
          <w:szCs w:val="20"/>
        </w:rPr>
        <w:t xml:space="preserve"> </w:t>
      </w:r>
      <w:proofErr w:type="spellStart"/>
      <w:r w:rsidRPr="00B677FF">
        <w:rPr>
          <w:rFonts w:ascii="Myriad Pro" w:hAnsi="Myriad Pro" w:cs="Segoe UI"/>
          <w:i/>
          <w:color w:val="000000" w:themeColor="text1"/>
          <w:sz w:val="20"/>
          <w:szCs w:val="20"/>
        </w:rPr>
        <w:t>bună</w:t>
      </w:r>
      <w:proofErr w:type="spellEnd"/>
      <w:r w:rsidRPr="00B677FF">
        <w:rPr>
          <w:rFonts w:ascii="Myriad Pro" w:hAnsi="Myriad Pro" w:cs="Segoe UI"/>
          <w:color w:val="000000" w:themeColor="text1"/>
          <w:sz w:val="20"/>
          <w:szCs w:val="20"/>
        </w:rPr>
        <w:t xml:space="preserve"> de 8% </w:t>
      </w:r>
      <w:proofErr w:type="spellStart"/>
      <w:r w:rsidRPr="00B677FF">
        <w:rPr>
          <w:rFonts w:ascii="Myriad Pro" w:hAnsi="Myriad Pro" w:cs="Segoe UI"/>
          <w:color w:val="000000" w:themeColor="text1"/>
          <w:sz w:val="20"/>
          <w:szCs w:val="20"/>
        </w:rPr>
        <w:t>dintre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respondenți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și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i/>
          <w:color w:val="000000" w:themeColor="text1"/>
          <w:sz w:val="20"/>
          <w:szCs w:val="20"/>
        </w:rPr>
        <w:t>bună</w:t>
      </w:r>
      <w:proofErr w:type="spellEnd"/>
      <w:r w:rsidRPr="00B677FF">
        <w:rPr>
          <w:rFonts w:ascii="Myriad Pro" w:hAnsi="Myriad Pro" w:cs="Segoe UI"/>
          <w:i/>
          <w:color w:val="000000" w:themeColor="text1"/>
          <w:sz w:val="20"/>
          <w:szCs w:val="20"/>
        </w:rPr>
        <w:t xml:space="preserve"> </w:t>
      </w:r>
      <w:r w:rsidRPr="00B677FF">
        <w:rPr>
          <w:rFonts w:ascii="Myriad Pro" w:hAnsi="Myriad Pro" w:cs="Segoe UI"/>
          <w:color w:val="000000" w:themeColor="text1"/>
          <w:sz w:val="20"/>
          <w:szCs w:val="20"/>
        </w:rPr>
        <w:t xml:space="preserve">de 45% </w:t>
      </w:r>
      <w:proofErr w:type="spellStart"/>
      <w:r w:rsidRPr="00B677FF">
        <w:rPr>
          <w:rFonts w:ascii="Myriad Pro" w:hAnsi="Myriad Pro" w:cs="Segoe UI"/>
          <w:color w:val="000000" w:themeColor="text1"/>
          <w:sz w:val="20"/>
          <w:szCs w:val="20"/>
        </w:rPr>
        <w:t>și</w:t>
      </w:r>
      <w:proofErr w:type="spellEnd"/>
      <w:r w:rsidRPr="00B677FF">
        <w:rPr>
          <w:rFonts w:ascii="Myriad Pro" w:hAnsi="Myriad Pro" w:cs="Segoe UI"/>
          <w:color w:val="000000" w:themeColor="text1"/>
          <w:sz w:val="20"/>
          <w:szCs w:val="20"/>
        </w:rPr>
        <w:t xml:space="preserve"> de </w:t>
      </w:r>
      <w:proofErr w:type="spellStart"/>
      <w:r w:rsidRPr="00B677FF">
        <w:rPr>
          <w:rFonts w:ascii="Myriad Pro" w:hAnsi="Myriad Pro" w:cs="Segoe UI"/>
          <w:color w:val="000000" w:themeColor="text1"/>
          <w:sz w:val="20"/>
          <w:szCs w:val="20"/>
        </w:rPr>
        <w:t>nivelul</w:t>
      </w:r>
      <w:proofErr w:type="spellEnd"/>
      <w:r w:rsidRPr="00B677FF">
        <w:rPr>
          <w:rFonts w:ascii="Myriad Pro" w:hAnsi="Myriad Pro" w:cs="Segoe UI"/>
          <w:color w:val="000000" w:themeColor="text1"/>
          <w:sz w:val="20"/>
          <w:szCs w:val="20"/>
        </w:rPr>
        <w:t xml:space="preserve"> de </w:t>
      </w:r>
      <w:proofErr w:type="spellStart"/>
      <w:r w:rsidRPr="00B677FF">
        <w:rPr>
          <w:rFonts w:ascii="Myriad Pro" w:hAnsi="Myriad Pro" w:cs="Segoe UI"/>
          <w:color w:val="000000" w:themeColor="text1"/>
          <w:sz w:val="20"/>
          <w:szCs w:val="20"/>
        </w:rPr>
        <w:t>impozitare</w:t>
      </w:r>
      <w:proofErr w:type="spellEnd"/>
      <w:r w:rsidRPr="00B677FF">
        <w:rPr>
          <w:rFonts w:ascii="Myriad Pro" w:hAnsi="Myriad Pro" w:cs="Segoe UI"/>
          <w:color w:val="000000" w:themeColor="text1"/>
          <w:sz w:val="20"/>
          <w:szCs w:val="20"/>
        </w:rPr>
        <w:t xml:space="preserve"> al </w:t>
      </w:r>
      <w:proofErr w:type="spellStart"/>
      <w:r w:rsidRPr="00B677FF">
        <w:rPr>
          <w:rFonts w:ascii="Myriad Pro" w:hAnsi="Myriad Pro" w:cs="Segoe UI"/>
          <w:color w:val="000000" w:themeColor="text1"/>
          <w:sz w:val="20"/>
          <w:szCs w:val="20"/>
        </w:rPr>
        <w:t>companiilor</w:t>
      </w:r>
      <w:proofErr w:type="spellEnd"/>
      <w:r w:rsidRPr="00B677FF">
        <w:rPr>
          <w:rFonts w:ascii="Myriad Pro" w:hAnsi="Myriad Pro" w:cs="Segoe UI"/>
          <w:color w:val="000000" w:themeColor="text1"/>
          <w:sz w:val="20"/>
          <w:szCs w:val="20"/>
        </w:rPr>
        <w:t xml:space="preserve"> care se </w:t>
      </w:r>
      <w:proofErr w:type="spellStart"/>
      <w:r w:rsidRPr="00B677FF">
        <w:rPr>
          <w:rFonts w:ascii="Myriad Pro" w:hAnsi="Myriad Pro" w:cs="Segoe UI"/>
          <w:color w:val="000000" w:themeColor="text1"/>
          <w:sz w:val="20"/>
          <w:szCs w:val="20"/>
        </w:rPr>
        <w:t>situează</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același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nivel</w:t>
      </w:r>
      <w:proofErr w:type="spellEnd"/>
      <w:r w:rsidRPr="00B677FF">
        <w:rPr>
          <w:rFonts w:ascii="Myriad Pro" w:hAnsi="Myriad Pro" w:cs="Segoe UI"/>
          <w:color w:val="000000" w:themeColor="text1"/>
          <w:sz w:val="20"/>
          <w:szCs w:val="20"/>
        </w:rPr>
        <w:t xml:space="preserve"> de </w:t>
      </w:r>
      <w:proofErr w:type="spellStart"/>
      <w:r w:rsidRPr="00B677FF">
        <w:rPr>
          <w:rFonts w:ascii="Myriad Pro" w:hAnsi="Myriad Pro" w:cs="Segoe UI"/>
          <w:color w:val="000000" w:themeColor="text1"/>
          <w:sz w:val="20"/>
          <w:szCs w:val="20"/>
        </w:rPr>
        <w:t>apreciere</w:t>
      </w:r>
      <w:proofErr w:type="spellEnd"/>
      <w:r w:rsidRPr="00B677FF">
        <w:rPr>
          <w:rFonts w:ascii="Myriad Pro" w:hAnsi="Myriad Pro" w:cs="Segoe UI"/>
          <w:color w:val="000000" w:themeColor="text1"/>
          <w:sz w:val="20"/>
          <w:szCs w:val="20"/>
        </w:rPr>
        <w:t xml:space="preserve"> ca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ediția</w:t>
      </w:r>
      <w:proofErr w:type="spellEnd"/>
      <w:r w:rsidRPr="00B677FF">
        <w:rPr>
          <w:rFonts w:ascii="Myriad Pro" w:hAnsi="Myriad Pro" w:cs="Segoe UI"/>
          <w:color w:val="000000" w:themeColor="text1"/>
          <w:sz w:val="20"/>
          <w:szCs w:val="20"/>
        </w:rPr>
        <w:t xml:space="preserve"> de </w:t>
      </w:r>
      <w:proofErr w:type="spellStart"/>
      <w:r w:rsidRPr="00B677FF">
        <w:rPr>
          <w:rFonts w:ascii="Myriad Pro" w:hAnsi="Myriad Pro" w:cs="Segoe UI"/>
          <w:color w:val="000000" w:themeColor="text1"/>
          <w:sz w:val="20"/>
          <w:szCs w:val="20"/>
        </w:rPr>
        <w:t>anul</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trecut</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mixul</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avantajelor</w:t>
      </w:r>
      <w:proofErr w:type="spellEnd"/>
      <w:r w:rsidRPr="00B677FF">
        <w:rPr>
          <w:rFonts w:ascii="Myriad Pro" w:hAnsi="Myriad Pro" w:cs="Segoe UI"/>
          <w:color w:val="000000" w:themeColor="text1"/>
          <w:sz w:val="20"/>
          <w:szCs w:val="20"/>
        </w:rPr>
        <w:t xml:space="preserve"> competitive care </w:t>
      </w:r>
      <w:proofErr w:type="spellStart"/>
      <w:r w:rsidRPr="00B677FF">
        <w:rPr>
          <w:rFonts w:ascii="Myriad Pro" w:hAnsi="Myriad Pro" w:cs="Segoe UI"/>
          <w:color w:val="000000" w:themeColor="text1"/>
          <w:sz w:val="20"/>
          <w:szCs w:val="20"/>
        </w:rPr>
        <w:t>rămân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relevante</w:t>
      </w:r>
      <w:proofErr w:type="spellEnd"/>
      <w:r w:rsidRPr="00B677FF">
        <w:rPr>
          <w:rFonts w:ascii="Myriad Pro" w:hAnsi="Myriad Pro" w:cs="Segoe UI"/>
          <w:color w:val="000000" w:themeColor="text1"/>
          <w:sz w:val="20"/>
          <w:szCs w:val="20"/>
        </w:rPr>
        <w:t xml:space="preserve"> pentru Romania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contextul</w:t>
      </w:r>
      <w:proofErr w:type="spellEnd"/>
      <w:r w:rsidRPr="00B677FF">
        <w:rPr>
          <w:rFonts w:ascii="Myriad Pro" w:hAnsi="Myriad Pro" w:cs="Segoe UI"/>
          <w:color w:val="000000" w:themeColor="text1"/>
          <w:sz w:val="20"/>
          <w:szCs w:val="20"/>
        </w:rPr>
        <w:t xml:space="preserve"> economic actual, a </w:t>
      </w:r>
      <w:proofErr w:type="spellStart"/>
      <w:r w:rsidRPr="00B677FF">
        <w:rPr>
          <w:rFonts w:ascii="Myriad Pro" w:hAnsi="Myriad Pro" w:cs="Segoe UI"/>
          <w:color w:val="000000" w:themeColor="text1"/>
          <w:sz w:val="20"/>
          <w:szCs w:val="20"/>
        </w:rPr>
        <w:t>rămas</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primul</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loc</w:t>
      </w:r>
      <w:proofErr w:type="spellEnd"/>
      <w:r w:rsidRPr="00B677FF">
        <w:rPr>
          <w:rFonts w:ascii="Myriad Pro" w:hAnsi="Myriad Pro" w:cs="Segoe UI"/>
          <w:color w:val="000000" w:themeColor="text1"/>
          <w:sz w:val="20"/>
          <w:szCs w:val="20"/>
        </w:rPr>
        <w:t xml:space="preserve">, cu 83%, </w:t>
      </w:r>
      <w:proofErr w:type="spellStart"/>
      <w:r w:rsidRPr="00B677FF">
        <w:rPr>
          <w:rFonts w:ascii="Myriad Pro" w:hAnsi="Myriad Pro" w:cs="Segoe UI"/>
          <w:color w:val="000000" w:themeColor="text1"/>
          <w:sz w:val="20"/>
          <w:szCs w:val="20"/>
        </w:rPr>
        <w:t>importanța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apartenenței</w:t>
      </w:r>
      <w:proofErr w:type="spellEnd"/>
      <w:r w:rsidRPr="00B677FF">
        <w:rPr>
          <w:rFonts w:ascii="Myriad Pro" w:hAnsi="Myriad Pro" w:cs="Segoe UI"/>
          <w:color w:val="000000" w:themeColor="text1"/>
          <w:sz w:val="20"/>
          <w:szCs w:val="20"/>
        </w:rPr>
        <w:t xml:space="preserve"> la </w:t>
      </w:r>
      <w:proofErr w:type="spellStart"/>
      <w:r w:rsidRPr="00B677FF">
        <w:rPr>
          <w:rFonts w:ascii="Myriad Pro" w:hAnsi="Myriad Pro" w:cs="Segoe UI"/>
          <w:color w:val="000000" w:themeColor="text1"/>
          <w:sz w:val="20"/>
          <w:szCs w:val="20"/>
        </w:rPr>
        <w:t>Uniunea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Europeană</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creștere</w:t>
      </w:r>
      <w:proofErr w:type="spellEnd"/>
      <w:r w:rsidRPr="00B677FF">
        <w:rPr>
          <w:rFonts w:ascii="Myriad Pro" w:hAnsi="Myriad Pro" w:cs="Segoe UI"/>
          <w:color w:val="000000" w:themeColor="text1"/>
          <w:sz w:val="20"/>
          <w:szCs w:val="20"/>
        </w:rPr>
        <w:t xml:space="preserve"> cu 5% </w:t>
      </w:r>
      <w:proofErr w:type="spellStart"/>
      <w:r w:rsidRPr="00B677FF">
        <w:rPr>
          <w:rFonts w:ascii="Myriad Pro" w:hAnsi="Myriad Pro" w:cs="Segoe UI"/>
          <w:color w:val="000000" w:themeColor="text1"/>
          <w:sz w:val="20"/>
          <w:szCs w:val="20"/>
        </w:rPr>
        <w:t>față</w:t>
      </w:r>
      <w:proofErr w:type="spellEnd"/>
      <w:r w:rsidRPr="00B677FF">
        <w:rPr>
          <w:rFonts w:ascii="Myriad Pro" w:hAnsi="Myriad Pro" w:cs="Segoe UI"/>
          <w:color w:val="000000" w:themeColor="text1"/>
          <w:sz w:val="20"/>
          <w:szCs w:val="20"/>
        </w:rPr>
        <w:t xml:space="preserve"> de </w:t>
      </w:r>
      <w:proofErr w:type="spellStart"/>
      <w:r w:rsidRPr="00B677FF">
        <w:rPr>
          <w:rFonts w:ascii="Myriad Pro" w:hAnsi="Myriad Pro" w:cs="Segoe UI"/>
          <w:color w:val="000000" w:themeColor="text1"/>
          <w:sz w:val="20"/>
          <w:szCs w:val="20"/>
        </w:rPr>
        <w:t>ediția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precedentă</w:t>
      </w:r>
      <w:proofErr w:type="spellEnd"/>
      <w:r w:rsidRPr="00B677FF">
        <w:rPr>
          <w:rFonts w:ascii="Myriad Pro" w:hAnsi="Myriad Pro" w:cs="Segoe UI"/>
          <w:color w:val="000000" w:themeColor="text1"/>
          <w:sz w:val="20"/>
          <w:szCs w:val="20"/>
        </w:rPr>
        <w:t xml:space="preserve">. </w:t>
      </w:r>
    </w:p>
    <w:p w:rsidR="00B1789E" w:rsidRPr="00B677FF" w:rsidRDefault="00B1789E" w:rsidP="00B1789E">
      <w:pPr>
        <w:ind w:left="1440"/>
        <w:jc w:val="both"/>
        <w:rPr>
          <w:rFonts w:ascii="Myriad Pro" w:hAnsi="Myriad Pro" w:cs="Segoe UI"/>
          <w:color w:val="000000" w:themeColor="text1"/>
          <w:sz w:val="20"/>
          <w:szCs w:val="20"/>
        </w:rPr>
      </w:pPr>
    </w:p>
    <w:p w:rsidR="00B1789E" w:rsidRPr="00B677FF" w:rsidRDefault="00B1789E" w:rsidP="00B1789E">
      <w:pPr>
        <w:ind w:left="1440"/>
        <w:jc w:val="both"/>
        <w:rPr>
          <w:rFonts w:ascii="Myriad Pro" w:hAnsi="Myriad Pro" w:cs="Segoe UI"/>
          <w:color w:val="000000" w:themeColor="text1"/>
          <w:sz w:val="20"/>
          <w:szCs w:val="20"/>
        </w:rPr>
      </w:pPr>
      <w:r w:rsidRPr="00B677FF">
        <w:rPr>
          <w:rFonts w:ascii="Myriad Pro" w:hAnsi="Myriad Pro" w:cs="Segoe UI"/>
          <w:color w:val="000000" w:themeColor="text1"/>
          <w:sz w:val="20"/>
          <w:szCs w:val="20"/>
        </w:rPr>
        <w:t xml:space="preserve">Cu </w:t>
      </w:r>
      <w:proofErr w:type="spellStart"/>
      <w:r w:rsidRPr="00B677FF">
        <w:rPr>
          <w:rFonts w:ascii="Myriad Pro" w:hAnsi="Myriad Pro" w:cs="Segoe UI"/>
          <w:color w:val="000000" w:themeColor="text1"/>
          <w:sz w:val="20"/>
          <w:szCs w:val="20"/>
        </w:rPr>
        <w:t>privire</w:t>
      </w:r>
      <w:proofErr w:type="spellEnd"/>
      <w:r w:rsidRPr="00B677FF">
        <w:rPr>
          <w:rFonts w:ascii="Myriad Pro" w:hAnsi="Myriad Pro" w:cs="Segoe UI"/>
          <w:color w:val="000000" w:themeColor="text1"/>
          <w:sz w:val="20"/>
          <w:szCs w:val="20"/>
        </w:rPr>
        <w:t xml:space="preserve"> la </w:t>
      </w:r>
      <w:proofErr w:type="spellStart"/>
      <w:r w:rsidRPr="00B677FF">
        <w:rPr>
          <w:rFonts w:ascii="Myriad Pro" w:hAnsi="Myriad Pro" w:cs="Segoe UI"/>
          <w:color w:val="000000" w:themeColor="text1"/>
          <w:sz w:val="20"/>
          <w:szCs w:val="20"/>
        </w:rPr>
        <w:t>capitalul</w:t>
      </w:r>
      <w:proofErr w:type="spellEnd"/>
      <w:r w:rsidRPr="00B677FF">
        <w:rPr>
          <w:rFonts w:ascii="Myriad Pro" w:hAnsi="Myriad Pro" w:cs="Segoe UI"/>
          <w:color w:val="000000" w:themeColor="text1"/>
          <w:sz w:val="20"/>
          <w:szCs w:val="20"/>
        </w:rPr>
        <w:t xml:space="preserve"> </w:t>
      </w:r>
      <w:proofErr w:type="spellStart"/>
      <w:proofErr w:type="gramStart"/>
      <w:r w:rsidRPr="00B677FF">
        <w:rPr>
          <w:rFonts w:ascii="Myriad Pro" w:hAnsi="Myriad Pro" w:cs="Segoe UI"/>
          <w:color w:val="000000" w:themeColor="text1"/>
          <w:sz w:val="20"/>
          <w:szCs w:val="20"/>
        </w:rPr>
        <w:t>uman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sondajul</w:t>
      </w:r>
      <w:proofErr w:type="spellEnd"/>
      <w:proofErr w:type="gram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relevă</w:t>
      </w:r>
      <w:proofErr w:type="spellEnd"/>
      <w:r w:rsidRPr="00B677FF">
        <w:rPr>
          <w:rFonts w:ascii="Myriad Pro" w:hAnsi="Myriad Pro" w:cs="Segoe UI"/>
          <w:color w:val="000000" w:themeColor="text1"/>
          <w:sz w:val="20"/>
          <w:szCs w:val="20"/>
        </w:rPr>
        <w:t xml:space="preserve"> o </w:t>
      </w:r>
      <w:proofErr w:type="spellStart"/>
      <w:r w:rsidRPr="00B677FF">
        <w:rPr>
          <w:rFonts w:ascii="Myriad Pro" w:hAnsi="Myriad Pro" w:cs="Segoe UI"/>
          <w:color w:val="000000" w:themeColor="text1"/>
          <w:sz w:val="20"/>
          <w:szCs w:val="20"/>
        </w:rPr>
        <w:t>îngrijorare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privește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disponibilitatea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forței</w:t>
      </w:r>
      <w:proofErr w:type="spellEnd"/>
      <w:r w:rsidRPr="00B677FF">
        <w:rPr>
          <w:rFonts w:ascii="Myriad Pro" w:hAnsi="Myriad Pro" w:cs="Segoe UI"/>
          <w:color w:val="000000" w:themeColor="text1"/>
          <w:sz w:val="20"/>
          <w:szCs w:val="20"/>
        </w:rPr>
        <w:t xml:space="preserve"> de </w:t>
      </w:r>
      <w:proofErr w:type="spellStart"/>
      <w:r w:rsidRPr="00B677FF">
        <w:rPr>
          <w:rFonts w:ascii="Myriad Pro" w:hAnsi="Myriad Pro" w:cs="Segoe UI"/>
          <w:color w:val="000000" w:themeColor="text1"/>
          <w:sz w:val="20"/>
          <w:szCs w:val="20"/>
        </w:rPr>
        <w:t>muncă</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calificate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și</w:t>
      </w:r>
      <w:proofErr w:type="spellEnd"/>
      <w:r w:rsidRPr="00B677FF">
        <w:rPr>
          <w:rFonts w:ascii="Myriad Pro" w:hAnsi="Myriad Pro" w:cs="Segoe UI"/>
          <w:color w:val="000000" w:themeColor="text1"/>
          <w:sz w:val="20"/>
          <w:szCs w:val="20"/>
        </w:rPr>
        <w:t xml:space="preserve"> a </w:t>
      </w:r>
      <w:proofErr w:type="spellStart"/>
      <w:r w:rsidRPr="00B677FF">
        <w:rPr>
          <w:rFonts w:ascii="Myriad Pro" w:hAnsi="Myriad Pro" w:cs="Segoe UI"/>
          <w:color w:val="000000" w:themeColor="text1"/>
          <w:sz w:val="20"/>
          <w:szCs w:val="20"/>
        </w:rPr>
        <w:t>potrivirii</w:t>
      </w:r>
      <w:proofErr w:type="spellEnd"/>
      <w:r w:rsidRPr="00B677FF">
        <w:rPr>
          <w:rFonts w:ascii="Myriad Pro" w:hAnsi="Myriad Pro" w:cs="Segoe UI"/>
          <w:color w:val="000000" w:themeColor="text1"/>
          <w:sz w:val="20"/>
          <w:szCs w:val="20"/>
        </w:rPr>
        <w:t xml:space="preserve"> de </w:t>
      </w:r>
      <w:proofErr w:type="spellStart"/>
      <w:r w:rsidRPr="00B677FF">
        <w:rPr>
          <w:rFonts w:ascii="Myriad Pro" w:hAnsi="Myriad Pro" w:cs="Segoe UI"/>
          <w:color w:val="000000" w:themeColor="text1"/>
          <w:sz w:val="20"/>
          <w:szCs w:val="20"/>
        </w:rPr>
        <w:t>competențe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necesare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piața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muncii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contex</w:t>
      </w:r>
      <w:r w:rsidR="002B377B">
        <w:rPr>
          <w:rFonts w:ascii="Myriad Pro" w:hAnsi="Myriad Pro" w:cs="Segoe UI"/>
          <w:color w:val="000000" w:themeColor="text1"/>
          <w:sz w:val="20"/>
          <w:szCs w:val="20"/>
        </w:rPr>
        <w:t>t</w:t>
      </w:r>
      <w:bookmarkStart w:id="0" w:name="_GoBack"/>
      <w:bookmarkEnd w:id="0"/>
      <w:r w:rsidRPr="00B677FF">
        <w:rPr>
          <w:rFonts w:ascii="Myriad Pro" w:hAnsi="Myriad Pro" w:cs="Segoe UI"/>
          <w:color w:val="000000" w:themeColor="text1"/>
          <w:sz w:val="20"/>
          <w:szCs w:val="20"/>
        </w:rPr>
        <w:t>ul</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care 60% </w:t>
      </w:r>
      <w:proofErr w:type="spellStart"/>
      <w:r w:rsidRPr="00B677FF">
        <w:rPr>
          <w:rFonts w:ascii="Myriad Pro" w:hAnsi="Myriad Pro" w:cs="Segoe UI"/>
          <w:color w:val="000000" w:themeColor="text1"/>
          <w:sz w:val="20"/>
          <w:szCs w:val="20"/>
        </w:rPr>
        <w:t>dintre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companii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caracterizează</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situația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pieței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muncii</w:t>
      </w:r>
      <w:proofErr w:type="spellEnd"/>
      <w:r w:rsidRPr="00B677FF">
        <w:rPr>
          <w:rFonts w:ascii="Myriad Pro" w:hAnsi="Myriad Pro" w:cs="Segoe UI"/>
          <w:color w:val="000000" w:themeColor="text1"/>
          <w:sz w:val="20"/>
          <w:szCs w:val="20"/>
        </w:rPr>
        <w:t xml:space="preserve"> din </w:t>
      </w:r>
      <w:proofErr w:type="spellStart"/>
      <w:r w:rsidRPr="00B677FF">
        <w:rPr>
          <w:rFonts w:ascii="Myriad Pro" w:hAnsi="Myriad Pro" w:cs="Segoe UI"/>
          <w:color w:val="000000" w:themeColor="text1"/>
          <w:sz w:val="20"/>
          <w:szCs w:val="20"/>
        </w:rPr>
        <w:t>industria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care </w:t>
      </w:r>
      <w:proofErr w:type="spellStart"/>
      <w:r w:rsidRPr="00B677FF">
        <w:rPr>
          <w:rFonts w:ascii="Myriad Pro" w:hAnsi="Myriad Pro" w:cs="Segoe UI"/>
          <w:color w:val="000000" w:themeColor="text1"/>
          <w:sz w:val="20"/>
          <w:szCs w:val="20"/>
        </w:rPr>
        <w:t>activează</w:t>
      </w:r>
      <w:proofErr w:type="spellEnd"/>
      <w:r w:rsidRPr="00B677FF">
        <w:rPr>
          <w:rFonts w:ascii="Myriad Pro" w:hAnsi="Myriad Pro" w:cs="Segoe UI"/>
          <w:color w:val="000000" w:themeColor="text1"/>
          <w:sz w:val="20"/>
          <w:szCs w:val="20"/>
        </w:rPr>
        <w:t xml:space="preserve"> ca </w:t>
      </w:r>
      <w:proofErr w:type="spellStart"/>
      <w:r w:rsidRPr="00B677FF">
        <w:rPr>
          <w:rFonts w:ascii="Myriad Pro" w:hAnsi="Myriad Pro" w:cs="Segoe UI"/>
          <w:color w:val="000000" w:themeColor="text1"/>
          <w:sz w:val="20"/>
          <w:szCs w:val="20"/>
        </w:rPr>
        <w:t>fiind</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tenisonată</w:t>
      </w:r>
      <w:proofErr w:type="spellEnd"/>
      <w:r w:rsidRPr="00B677FF">
        <w:rPr>
          <w:rFonts w:ascii="Myriad Pro" w:hAnsi="Myriad Pro" w:cs="Segoe UI"/>
          <w:color w:val="000000" w:themeColor="text1"/>
          <w:sz w:val="20"/>
          <w:szCs w:val="20"/>
        </w:rPr>
        <w:t xml:space="preserve"> din </w:t>
      </w:r>
      <w:proofErr w:type="spellStart"/>
      <w:r w:rsidRPr="00B677FF">
        <w:rPr>
          <w:rFonts w:ascii="Myriad Pro" w:hAnsi="Myriad Pro" w:cs="Segoe UI"/>
          <w:color w:val="000000" w:themeColor="text1"/>
          <w:sz w:val="20"/>
          <w:szCs w:val="20"/>
        </w:rPr>
        <w:t>această</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perspectivă</w:t>
      </w:r>
      <w:proofErr w:type="spellEnd"/>
      <w:r w:rsidRPr="00B677FF">
        <w:rPr>
          <w:rFonts w:ascii="Myriad Pro" w:hAnsi="Myriad Pro" w:cs="Segoe UI"/>
          <w:color w:val="000000" w:themeColor="text1"/>
          <w:sz w:val="20"/>
          <w:szCs w:val="20"/>
        </w:rPr>
        <w:t>.</w:t>
      </w:r>
    </w:p>
    <w:p w:rsidR="00B1789E" w:rsidRPr="00B677FF" w:rsidRDefault="00B1789E" w:rsidP="00B1789E">
      <w:pPr>
        <w:ind w:left="1440"/>
        <w:jc w:val="both"/>
        <w:rPr>
          <w:rFonts w:ascii="Myriad Pro" w:hAnsi="Myriad Pro" w:cs="Segoe UI"/>
          <w:color w:val="000000" w:themeColor="text1"/>
          <w:sz w:val="20"/>
          <w:szCs w:val="20"/>
        </w:rPr>
      </w:pPr>
    </w:p>
    <w:p w:rsidR="00B1789E" w:rsidRPr="00B677FF" w:rsidRDefault="00B1789E" w:rsidP="00B1789E">
      <w:pPr>
        <w:ind w:left="1440"/>
        <w:jc w:val="both"/>
        <w:rPr>
          <w:rFonts w:ascii="Myriad Pro" w:hAnsi="Myriad Pro" w:cs="Segoe UI"/>
          <w:color w:val="000000" w:themeColor="text1"/>
          <w:sz w:val="20"/>
          <w:szCs w:val="20"/>
          <w:lang w:val="ro-RO"/>
        </w:rPr>
      </w:pPr>
      <w:r w:rsidRPr="00B677FF">
        <w:rPr>
          <w:rFonts w:ascii="Myriad Pro" w:hAnsi="Myriad Pro" w:cs="Segoe UI"/>
          <w:color w:val="000000" w:themeColor="text1"/>
          <w:sz w:val="20"/>
          <w:szCs w:val="20"/>
        </w:rPr>
        <w:t xml:space="preserve">Cu </w:t>
      </w:r>
      <w:proofErr w:type="spellStart"/>
      <w:r w:rsidRPr="00B677FF">
        <w:rPr>
          <w:rFonts w:ascii="Myriad Pro" w:hAnsi="Myriad Pro" w:cs="Segoe UI"/>
          <w:color w:val="000000" w:themeColor="text1"/>
          <w:sz w:val="20"/>
          <w:szCs w:val="20"/>
        </w:rPr>
        <w:t>privire</w:t>
      </w:r>
      <w:proofErr w:type="spellEnd"/>
      <w:r w:rsidRPr="00B677FF">
        <w:rPr>
          <w:rFonts w:ascii="Myriad Pro" w:hAnsi="Myriad Pro" w:cs="Segoe UI"/>
          <w:color w:val="000000" w:themeColor="text1"/>
          <w:sz w:val="20"/>
          <w:szCs w:val="20"/>
        </w:rPr>
        <w:t xml:space="preserve"> la </w:t>
      </w:r>
      <w:proofErr w:type="spellStart"/>
      <w:r w:rsidRPr="00B677FF">
        <w:rPr>
          <w:rFonts w:ascii="Myriad Pro" w:hAnsi="Myriad Pro" w:cs="Segoe UI"/>
          <w:color w:val="000000" w:themeColor="text1"/>
          <w:sz w:val="20"/>
          <w:szCs w:val="20"/>
        </w:rPr>
        <w:t>evoluția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cifrei</w:t>
      </w:r>
      <w:proofErr w:type="spellEnd"/>
      <w:r w:rsidRPr="00B677FF">
        <w:rPr>
          <w:rFonts w:ascii="Myriad Pro" w:hAnsi="Myriad Pro" w:cs="Segoe UI"/>
          <w:color w:val="000000" w:themeColor="text1"/>
          <w:sz w:val="20"/>
          <w:szCs w:val="20"/>
        </w:rPr>
        <w:t xml:space="preserve"> de </w:t>
      </w:r>
      <w:proofErr w:type="spellStart"/>
      <w:r w:rsidRPr="00B677FF">
        <w:rPr>
          <w:rFonts w:ascii="Myriad Pro" w:hAnsi="Myriad Pro" w:cs="Segoe UI"/>
          <w:color w:val="000000" w:themeColor="text1"/>
          <w:sz w:val="20"/>
          <w:szCs w:val="20"/>
        </w:rPr>
        <w:t>afaceri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doar</w:t>
      </w:r>
      <w:proofErr w:type="spellEnd"/>
      <w:r w:rsidRPr="00B677FF">
        <w:rPr>
          <w:rFonts w:ascii="Myriad Pro" w:hAnsi="Myriad Pro" w:cs="Segoe UI"/>
          <w:color w:val="000000" w:themeColor="text1"/>
          <w:sz w:val="20"/>
          <w:szCs w:val="20"/>
        </w:rPr>
        <w:t xml:space="preserve"> </w:t>
      </w:r>
      <w:r w:rsidRPr="00B677FF">
        <w:rPr>
          <w:rFonts w:ascii="Myriad Pro" w:hAnsi="Myriad Pro" w:cs="Segoe UI"/>
          <w:color w:val="000000" w:themeColor="text1"/>
          <w:sz w:val="20"/>
          <w:szCs w:val="20"/>
          <w:lang w:val="ro-RO"/>
        </w:rPr>
        <w:t xml:space="preserve">18% dintre respondenți estimează o scădere mai mare de 25%, în timp ce 24% anticipează o scădere între 10 si 25%, iar 29% o scădere până în 10%. </w:t>
      </w:r>
    </w:p>
    <w:p w:rsidR="00902211" w:rsidRDefault="00902211" w:rsidP="00B1789E">
      <w:pPr>
        <w:ind w:left="1440"/>
        <w:jc w:val="both"/>
        <w:rPr>
          <w:rFonts w:ascii="Myriad Pro" w:hAnsi="Myriad Pro" w:cs="Calibri"/>
          <w:color w:val="000000" w:themeColor="text1"/>
          <w:sz w:val="20"/>
          <w:szCs w:val="20"/>
          <w:lang w:val="en-GB" w:eastAsia="en-GB"/>
        </w:rPr>
      </w:pPr>
    </w:p>
    <w:p w:rsidR="00B1789E" w:rsidRPr="00B677FF" w:rsidRDefault="00B1789E" w:rsidP="00B1789E">
      <w:pPr>
        <w:ind w:left="1440"/>
        <w:jc w:val="both"/>
        <w:rPr>
          <w:rFonts w:ascii="Myriad Pro" w:hAnsi="Myriad Pro" w:cs="Segoe UI"/>
          <w:color w:val="000000" w:themeColor="text1"/>
          <w:sz w:val="20"/>
          <w:szCs w:val="20"/>
          <w:lang w:val="ro-RO"/>
        </w:rPr>
      </w:pPr>
      <w:r w:rsidRPr="00B677FF">
        <w:rPr>
          <w:rFonts w:ascii="Myriad Pro" w:hAnsi="Myriad Pro" w:cs="Calibri"/>
          <w:color w:val="000000" w:themeColor="text1"/>
          <w:sz w:val="20"/>
          <w:szCs w:val="20"/>
          <w:lang w:val="en-GB" w:eastAsia="en-GB"/>
        </w:rPr>
        <w:lastRenderedPageBreak/>
        <w:t>“</w:t>
      </w:r>
      <w:proofErr w:type="spellStart"/>
      <w:r w:rsidRPr="00B677FF">
        <w:rPr>
          <w:rFonts w:ascii="Myriad Pro" w:hAnsi="Myriad Pro" w:cs="Calibri"/>
          <w:i/>
          <w:iCs/>
          <w:color w:val="000000" w:themeColor="text1"/>
          <w:sz w:val="20"/>
          <w:szCs w:val="20"/>
          <w:lang w:val="en-GB" w:eastAsia="en-GB"/>
        </w:rPr>
        <w:t>Aș</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dori</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să</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remarc</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nivelul</w:t>
      </w:r>
      <w:proofErr w:type="spellEnd"/>
      <w:r w:rsidRPr="00B677FF">
        <w:rPr>
          <w:rFonts w:ascii="Myriad Pro" w:hAnsi="Myriad Pro" w:cs="Calibri"/>
          <w:i/>
          <w:iCs/>
          <w:color w:val="000000" w:themeColor="text1"/>
          <w:sz w:val="20"/>
          <w:szCs w:val="20"/>
          <w:lang w:val="en-GB" w:eastAsia="en-GB"/>
        </w:rPr>
        <w:t xml:space="preserve"> de </w:t>
      </w:r>
      <w:proofErr w:type="spellStart"/>
      <w:r w:rsidRPr="00B677FF">
        <w:rPr>
          <w:rFonts w:ascii="Myriad Pro" w:hAnsi="Myriad Pro" w:cs="Calibri"/>
          <w:i/>
          <w:iCs/>
          <w:color w:val="000000" w:themeColor="text1"/>
          <w:sz w:val="20"/>
          <w:szCs w:val="20"/>
          <w:lang w:val="en-GB" w:eastAsia="en-GB"/>
        </w:rPr>
        <w:t>relativ</w:t>
      </w:r>
      <w:proofErr w:type="spellEnd"/>
      <w:r w:rsidRPr="00B677FF">
        <w:rPr>
          <w:rFonts w:ascii="Myriad Pro" w:hAnsi="Myriad Pro" w:cs="Calibri"/>
          <w:i/>
          <w:iCs/>
          <w:color w:val="000000" w:themeColor="text1"/>
          <w:sz w:val="20"/>
          <w:szCs w:val="20"/>
          <w:lang w:val="en-GB" w:eastAsia="en-GB"/>
        </w:rPr>
        <w:t xml:space="preserve"> optimism care </w:t>
      </w:r>
      <w:proofErr w:type="spellStart"/>
      <w:r w:rsidRPr="00B677FF">
        <w:rPr>
          <w:rFonts w:ascii="Myriad Pro" w:hAnsi="Myriad Pro" w:cs="Calibri"/>
          <w:i/>
          <w:iCs/>
          <w:color w:val="000000" w:themeColor="text1"/>
          <w:sz w:val="20"/>
          <w:szCs w:val="20"/>
          <w:lang w:val="en-GB" w:eastAsia="en-GB"/>
        </w:rPr>
        <w:t>rezultă</w:t>
      </w:r>
      <w:proofErr w:type="spellEnd"/>
      <w:r w:rsidRPr="00B677FF">
        <w:rPr>
          <w:rFonts w:ascii="Myriad Pro" w:hAnsi="Myriad Pro" w:cs="Calibri"/>
          <w:i/>
          <w:iCs/>
          <w:color w:val="000000" w:themeColor="text1"/>
          <w:sz w:val="20"/>
          <w:szCs w:val="20"/>
          <w:lang w:val="en-GB" w:eastAsia="en-GB"/>
        </w:rPr>
        <w:t xml:space="preserve"> din </w:t>
      </w:r>
      <w:proofErr w:type="spellStart"/>
      <w:r w:rsidRPr="00B677FF">
        <w:rPr>
          <w:rFonts w:ascii="Myriad Pro" w:hAnsi="Myriad Pro" w:cs="Calibri"/>
          <w:i/>
          <w:iCs/>
          <w:color w:val="000000" w:themeColor="text1"/>
          <w:sz w:val="20"/>
          <w:szCs w:val="20"/>
          <w:lang w:val="en-GB" w:eastAsia="en-GB"/>
        </w:rPr>
        <w:t>răspunsurile</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privind</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așteptările</w:t>
      </w:r>
      <w:proofErr w:type="spellEnd"/>
      <w:r w:rsidRPr="00B677FF">
        <w:rPr>
          <w:rFonts w:ascii="Myriad Pro" w:hAnsi="Myriad Pro" w:cs="Calibri"/>
          <w:i/>
          <w:iCs/>
          <w:color w:val="000000" w:themeColor="text1"/>
          <w:sz w:val="20"/>
          <w:szCs w:val="20"/>
          <w:lang w:val="en-GB" w:eastAsia="en-GB"/>
        </w:rPr>
        <w:t xml:space="preserve"> de </w:t>
      </w:r>
      <w:proofErr w:type="spellStart"/>
      <w:r w:rsidRPr="00B677FF">
        <w:rPr>
          <w:rFonts w:ascii="Myriad Pro" w:hAnsi="Myriad Pro" w:cs="Calibri"/>
          <w:i/>
          <w:iCs/>
          <w:color w:val="000000" w:themeColor="text1"/>
          <w:sz w:val="20"/>
          <w:szCs w:val="20"/>
          <w:lang w:val="en-GB" w:eastAsia="en-GB"/>
        </w:rPr>
        <w:t>revenire</w:t>
      </w:r>
      <w:proofErr w:type="spellEnd"/>
      <w:r w:rsidRPr="00B677FF">
        <w:rPr>
          <w:rFonts w:ascii="Myriad Pro" w:hAnsi="Myriad Pro" w:cs="Calibri"/>
          <w:i/>
          <w:iCs/>
          <w:color w:val="000000" w:themeColor="text1"/>
          <w:sz w:val="20"/>
          <w:szCs w:val="20"/>
          <w:lang w:val="en-GB" w:eastAsia="en-GB"/>
        </w:rPr>
        <w:t> </w:t>
      </w:r>
      <w:proofErr w:type="spellStart"/>
      <w:r w:rsidRPr="00B677FF">
        <w:rPr>
          <w:rFonts w:ascii="Myriad Pro" w:hAnsi="Myriad Pro" w:cs="Calibri"/>
          <w:i/>
          <w:iCs/>
          <w:color w:val="000000" w:themeColor="text1"/>
          <w:sz w:val="20"/>
          <w:szCs w:val="20"/>
          <w:lang w:val="en-GB" w:eastAsia="en-GB"/>
        </w:rPr>
        <w:t>economică</w:t>
      </w:r>
      <w:proofErr w:type="spellEnd"/>
      <w:r w:rsidRPr="00B677FF">
        <w:rPr>
          <w:rFonts w:ascii="Myriad Pro" w:hAnsi="Myriad Pro" w:cs="Calibri"/>
          <w:i/>
          <w:iCs/>
          <w:color w:val="000000" w:themeColor="text1"/>
          <w:sz w:val="20"/>
          <w:szCs w:val="20"/>
          <w:lang w:val="en-GB" w:eastAsia="en-GB"/>
        </w:rPr>
        <w:t xml:space="preserve"> post </w:t>
      </w:r>
      <w:proofErr w:type="spellStart"/>
      <w:r w:rsidRPr="00B677FF">
        <w:rPr>
          <w:rFonts w:ascii="Myriad Pro" w:hAnsi="Myriad Pro" w:cs="Calibri"/>
          <w:i/>
          <w:iCs/>
          <w:color w:val="000000" w:themeColor="text1"/>
          <w:sz w:val="20"/>
          <w:szCs w:val="20"/>
          <w:lang w:val="en-GB" w:eastAsia="en-GB"/>
        </w:rPr>
        <w:t>pandemie</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în</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contextul</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în</w:t>
      </w:r>
      <w:proofErr w:type="spellEnd"/>
      <w:r w:rsidRPr="00B677FF">
        <w:rPr>
          <w:rFonts w:ascii="Myriad Pro" w:hAnsi="Myriad Pro" w:cs="Calibri"/>
          <w:i/>
          <w:iCs/>
          <w:color w:val="000000" w:themeColor="text1"/>
          <w:sz w:val="20"/>
          <w:szCs w:val="20"/>
          <w:lang w:val="en-GB" w:eastAsia="en-GB"/>
        </w:rPr>
        <w:t xml:space="preserve"> care 45% </w:t>
      </w:r>
      <w:proofErr w:type="spellStart"/>
      <w:r w:rsidRPr="00B677FF">
        <w:rPr>
          <w:rFonts w:ascii="Myriad Pro" w:hAnsi="Myriad Pro" w:cs="Calibri"/>
          <w:i/>
          <w:iCs/>
          <w:color w:val="000000" w:themeColor="text1"/>
          <w:sz w:val="20"/>
          <w:szCs w:val="20"/>
          <w:lang w:val="en-GB" w:eastAsia="en-GB"/>
        </w:rPr>
        <w:t>dintre</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participanți</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consideră</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cel</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mai</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probabil</w:t>
      </w:r>
      <w:proofErr w:type="spellEnd"/>
      <w:r w:rsidRPr="00B677FF">
        <w:rPr>
          <w:rFonts w:ascii="Myriad Pro" w:hAnsi="Myriad Pro" w:cs="Calibri"/>
          <w:i/>
          <w:iCs/>
          <w:color w:val="000000" w:themeColor="text1"/>
          <w:sz w:val="20"/>
          <w:szCs w:val="20"/>
          <w:lang w:val="en-GB" w:eastAsia="en-GB"/>
        </w:rPr>
        <w:t xml:space="preserve"> un </w:t>
      </w:r>
      <w:proofErr w:type="spellStart"/>
      <w:r w:rsidRPr="00B677FF">
        <w:rPr>
          <w:rFonts w:ascii="Myriad Pro" w:hAnsi="Myriad Pro" w:cs="Calibri"/>
          <w:i/>
          <w:iCs/>
          <w:color w:val="000000" w:themeColor="text1"/>
          <w:sz w:val="20"/>
          <w:szCs w:val="20"/>
          <w:lang w:val="en-GB" w:eastAsia="en-GB"/>
        </w:rPr>
        <w:t>scenariu</w:t>
      </w:r>
      <w:proofErr w:type="spellEnd"/>
      <w:r w:rsidRPr="00B677FF">
        <w:rPr>
          <w:rFonts w:ascii="Myriad Pro" w:hAnsi="Myriad Pro" w:cs="Calibri"/>
          <w:i/>
          <w:iCs/>
          <w:color w:val="000000" w:themeColor="text1"/>
          <w:sz w:val="20"/>
          <w:szCs w:val="20"/>
          <w:lang w:val="en-GB" w:eastAsia="en-GB"/>
        </w:rPr>
        <w:t xml:space="preserve"> de </w:t>
      </w:r>
      <w:proofErr w:type="spellStart"/>
      <w:r w:rsidRPr="00B677FF">
        <w:rPr>
          <w:rFonts w:ascii="Myriad Pro" w:hAnsi="Myriad Pro" w:cs="Calibri"/>
          <w:i/>
          <w:iCs/>
          <w:color w:val="000000" w:themeColor="text1"/>
          <w:sz w:val="20"/>
          <w:szCs w:val="20"/>
          <w:lang w:val="en-GB" w:eastAsia="en-GB"/>
        </w:rPr>
        <w:t>revenire</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în</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formă</w:t>
      </w:r>
      <w:proofErr w:type="spellEnd"/>
      <w:r w:rsidRPr="00B677FF">
        <w:rPr>
          <w:rFonts w:ascii="Myriad Pro" w:hAnsi="Myriad Pro" w:cs="Calibri"/>
          <w:i/>
          <w:iCs/>
          <w:color w:val="000000" w:themeColor="text1"/>
          <w:sz w:val="20"/>
          <w:szCs w:val="20"/>
          <w:lang w:val="en-GB" w:eastAsia="en-GB"/>
        </w:rPr>
        <w:t xml:space="preserve"> U, </w:t>
      </w:r>
      <w:proofErr w:type="spellStart"/>
      <w:r w:rsidRPr="00B677FF">
        <w:rPr>
          <w:rFonts w:ascii="Myriad Pro" w:hAnsi="Myriad Pro" w:cs="Calibri"/>
          <w:i/>
          <w:iCs/>
          <w:color w:val="000000" w:themeColor="text1"/>
          <w:sz w:val="20"/>
          <w:szCs w:val="20"/>
          <w:lang w:val="en-GB" w:eastAsia="en-GB"/>
        </w:rPr>
        <w:t>deci</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văd</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posibilă</w:t>
      </w:r>
      <w:proofErr w:type="spellEnd"/>
      <w:r w:rsidRPr="00B677FF">
        <w:rPr>
          <w:rFonts w:ascii="Myriad Pro" w:hAnsi="Myriad Pro" w:cs="Calibri"/>
          <w:i/>
          <w:iCs/>
          <w:color w:val="000000" w:themeColor="text1"/>
          <w:sz w:val="20"/>
          <w:szCs w:val="20"/>
          <w:lang w:val="en-GB" w:eastAsia="en-GB"/>
        </w:rPr>
        <w:t xml:space="preserve"> o </w:t>
      </w:r>
      <w:proofErr w:type="spellStart"/>
      <w:r w:rsidRPr="00B677FF">
        <w:rPr>
          <w:rFonts w:ascii="Myriad Pro" w:hAnsi="Myriad Pro" w:cs="Calibri"/>
          <w:i/>
          <w:iCs/>
          <w:color w:val="000000" w:themeColor="text1"/>
          <w:sz w:val="20"/>
          <w:szCs w:val="20"/>
          <w:lang w:val="en-GB" w:eastAsia="en-GB"/>
        </w:rPr>
        <w:t>recuperare</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pe</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termen</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mediu</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iar</w:t>
      </w:r>
      <w:proofErr w:type="spellEnd"/>
      <w:r w:rsidRPr="00B677FF">
        <w:rPr>
          <w:rFonts w:ascii="Myriad Pro" w:hAnsi="Myriad Pro" w:cs="Calibri"/>
          <w:i/>
          <w:iCs/>
          <w:color w:val="000000" w:themeColor="text1"/>
          <w:sz w:val="20"/>
          <w:szCs w:val="20"/>
          <w:lang w:val="en-GB" w:eastAsia="en-GB"/>
        </w:rPr>
        <w:t xml:space="preserve"> 11% se </w:t>
      </w:r>
      <w:proofErr w:type="spellStart"/>
      <w:r w:rsidRPr="00B677FF">
        <w:rPr>
          <w:rFonts w:ascii="Myriad Pro" w:hAnsi="Myriad Pro" w:cs="Calibri"/>
          <w:i/>
          <w:iCs/>
          <w:color w:val="000000" w:themeColor="text1"/>
          <w:sz w:val="20"/>
          <w:szCs w:val="20"/>
          <w:lang w:val="en-GB" w:eastAsia="en-GB"/>
        </w:rPr>
        <w:t>așteaptă</w:t>
      </w:r>
      <w:proofErr w:type="spellEnd"/>
      <w:r w:rsidRPr="00B677FF">
        <w:rPr>
          <w:rFonts w:ascii="Myriad Pro" w:hAnsi="Myriad Pro" w:cs="Calibri"/>
          <w:i/>
          <w:iCs/>
          <w:color w:val="000000" w:themeColor="text1"/>
          <w:sz w:val="20"/>
          <w:szCs w:val="20"/>
          <w:lang w:val="en-GB" w:eastAsia="en-GB"/>
        </w:rPr>
        <w:t xml:space="preserve"> la o </w:t>
      </w:r>
      <w:proofErr w:type="spellStart"/>
      <w:r w:rsidRPr="00B677FF">
        <w:rPr>
          <w:rFonts w:ascii="Myriad Pro" w:hAnsi="Myriad Pro" w:cs="Calibri"/>
          <w:i/>
          <w:iCs/>
          <w:color w:val="000000" w:themeColor="text1"/>
          <w:sz w:val="20"/>
          <w:szCs w:val="20"/>
          <w:lang w:val="en-GB" w:eastAsia="en-GB"/>
        </w:rPr>
        <w:t>revenire</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rapidă</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după</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șocul</w:t>
      </w:r>
      <w:proofErr w:type="spellEnd"/>
      <w:r w:rsidRPr="00B677FF">
        <w:rPr>
          <w:rFonts w:ascii="Myriad Pro" w:hAnsi="Myriad Pro" w:cs="Calibri"/>
          <w:i/>
          <w:iCs/>
          <w:color w:val="000000" w:themeColor="text1"/>
          <w:sz w:val="20"/>
          <w:szCs w:val="20"/>
          <w:lang w:val="en-GB" w:eastAsia="en-GB"/>
        </w:rPr>
        <w:t xml:space="preserve"> pandemic, </w:t>
      </w:r>
      <w:proofErr w:type="spellStart"/>
      <w:r w:rsidRPr="00B677FF">
        <w:rPr>
          <w:rFonts w:ascii="Myriad Pro" w:hAnsi="Myriad Pro" w:cs="Calibri"/>
          <w:i/>
          <w:iCs/>
          <w:color w:val="000000" w:themeColor="text1"/>
          <w:sz w:val="20"/>
          <w:szCs w:val="20"/>
          <w:lang w:val="en-GB" w:eastAsia="en-GB"/>
        </w:rPr>
        <w:t>în</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formă</w:t>
      </w:r>
      <w:proofErr w:type="spellEnd"/>
      <w:r w:rsidRPr="00B677FF">
        <w:rPr>
          <w:rFonts w:ascii="Myriad Pro" w:hAnsi="Myriad Pro" w:cs="Calibri"/>
          <w:i/>
          <w:iCs/>
          <w:color w:val="000000" w:themeColor="text1"/>
          <w:sz w:val="20"/>
          <w:szCs w:val="20"/>
          <w:lang w:val="en-GB" w:eastAsia="en-GB"/>
        </w:rPr>
        <w:t xml:space="preserve"> de V. </w:t>
      </w:r>
      <w:proofErr w:type="spellStart"/>
      <w:r w:rsidRPr="00B677FF">
        <w:rPr>
          <w:rFonts w:ascii="Myriad Pro" w:hAnsi="Myriad Pro" w:cs="Calibri"/>
          <w:i/>
          <w:iCs/>
          <w:color w:val="000000" w:themeColor="text1"/>
          <w:sz w:val="20"/>
          <w:szCs w:val="20"/>
          <w:lang w:val="en-GB" w:eastAsia="en-GB"/>
        </w:rPr>
        <w:t>Totuși</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această</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perspectivă</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poate</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deveni</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realitate</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doar</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dacă</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vor</w:t>
      </w:r>
      <w:proofErr w:type="spellEnd"/>
      <w:r w:rsidRPr="00B677FF">
        <w:rPr>
          <w:rFonts w:ascii="Myriad Pro" w:hAnsi="Myriad Pro" w:cs="Calibri"/>
          <w:i/>
          <w:iCs/>
          <w:color w:val="000000" w:themeColor="text1"/>
          <w:sz w:val="20"/>
          <w:szCs w:val="20"/>
          <w:lang w:val="en-GB" w:eastAsia="en-GB"/>
        </w:rPr>
        <w:t xml:space="preserve"> fi </w:t>
      </w:r>
      <w:proofErr w:type="spellStart"/>
      <w:r w:rsidRPr="00B677FF">
        <w:rPr>
          <w:rFonts w:ascii="Myriad Pro" w:hAnsi="Myriad Pro" w:cs="Calibri"/>
          <w:i/>
          <w:iCs/>
          <w:color w:val="000000" w:themeColor="text1"/>
          <w:sz w:val="20"/>
          <w:szCs w:val="20"/>
          <w:lang w:val="en-GB" w:eastAsia="en-GB"/>
        </w:rPr>
        <w:t>implementate</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măsuri</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ferme</w:t>
      </w:r>
      <w:proofErr w:type="spellEnd"/>
      <w:r w:rsidRPr="00B677FF">
        <w:rPr>
          <w:rFonts w:ascii="Myriad Pro" w:hAnsi="Myriad Pro" w:cs="Calibri"/>
          <w:i/>
          <w:iCs/>
          <w:color w:val="000000" w:themeColor="text1"/>
          <w:sz w:val="20"/>
          <w:szCs w:val="20"/>
          <w:lang w:val="en-GB" w:eastAsia="en-GB"/>
        </w:rPr>
        <w:t xml:space="preserve"> care </w:t>
      </w:r>
      <w:proofErr w:type="spellStart"/>
      <w:r w:rsidRPr="00B677FF">
        <w:rPr>
          <w:rFonts w:ascii="Myriad Pro" w:hAnsi="Myriad Pro" w:cs="Calibri"/>
          <w:i/>
          <w:iCs/>
          <w:color w:val="000000" w:themeColor="text1"/>
          <w:sz w:val="20"/>
          <w:szCs w:val="20"/>
          <w:lang w:val="en-GB" w:eastAsia="en-GB"/>
        </w:rPr>
        <w:t>să</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redea</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companiilor</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încrederea</w:t>
      </w:r>
      <w:proofErr w:type="spellEnd"/>
      <w:r w:rsidRPr="00B677FF">
        <w:rPr>
          <w:rFonts w:ascii="Myriad Pro" w:hAnsi="Myriad Pro" w:cs="Calibri"/>
          <w:i/>
          <w:iCs/>
          <w:color w:val="000000" w:themeColor="text1"/>
          <w:sz w:val="20"/>
          <w:szCs w:val="20"/>
          <w:lang w:val="en-GB" w:eastAsia="en-GB"/>
        </w:rPr>
        <w:t xml:space="preserve"> de a </w:t>
      </w:r>
      <w:proofErr w:type="spellStart"/>
      <w:r w:rsidRPr="00B677FF">
        <w:rPr>
          <w:rFonts w:ascii="Myriad Pro" w:hAnsi="Myriad Pro" w:cs="Calibri"/>
          <w:i/>
          <w:iCs/>
          <w:color w:val="000000" w:themeColor="text1"/>
          <w:sz w:val="20"/>
          <w:szCs w:val="20"/>
          <w:lang w:val="en-GB" w:eastAsia="en-GB"/>
        </w:rPr>
        <w:t>investi</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în</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continuare</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în</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economie</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în</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condițiile</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în</w:t>
      </w:r>
      <w:proofErr w:type="spellEnd"/>
      <w:r w:rsidRPr="00B677FF">
        <w:rPr>
          <w:rFonts w:ascii="Myriad Pro" w:hAnsi="Myriad Pro" w:cs="Calibri"/>
          <w:i/>
          <w:iCs/>
          <w:color w:val="000000" w:themeColor="text1"/>
          <w:sz w:val="20"/>
          <w:szCs w:val="20"/>
          <w:lang w:val="en-GB" w:eastAsia="en-GB"/>
        </w:rPr>
        <w:t xml:space="preserve"> care </w:t>
      </w:r>
      <w:proofErr w:type="spellStart"/>
      <w:r w:rsidRPr="00B677FF">
        <w:rPr>
          <w:rFonts w:ascii="Myriad Pro" w:hAnsi="Myriad Pro" w:cs="Calibri"/>
          <w:i/>
          <w:iCs/>
          <w:color w:val="000000" w:themeColor="text1"/>
          <w:sz w:val="20"/>
          <w:szCs w:val="20"/>
          <w:lang w:val="en-GB" w:eastAsia="en-GB"/>
        </w:rPr>
        <w:t>aproape</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jumătate</w:t>
      </w:r>
      <w:proofErr w:type="spellEnd"/>
      <w:r w:rsidRPr="00B677FF">
        <w:rPr>
          <w:rFonts w:ascii="Myriad Pro" w:hAnsi="Myriad Pro" w:cs="Calibri"/>
          <w:i/>
          <w:iCs/>
          <w:color w:val="000000" w:themeColor="text1"/>
          <w:sz w:val="20"/>
          <w:szCs w:val="20"/>
          <w:lang w:val="en-GB" w:eastAsia="en-GB"/>
        </w:rPr>
        <w:t xml:space="preserve"> au </w:t>
      </w:r>
      <w:proofErr w:type="spellStart"/>
      <w:r w:rsidRPr="00B677FF">
        <w:rPr>
          <w:rFonts w:ascii="Myriad Pro" w:hAnsi="Myriad Pro" w:cs="Calibri"/>
          <w:i/>
          <w:iCs/>
          <w:color w:val="000000" w:themeColor="text1"/>
          <w:sz w:val="20"/>
          <w:szCs w:val="20"/>
          <w:lang w:val="en-GB" w:eastAsia="en-GB"/>
        </w:rPr>
        <w:t>indicat</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că</w:t>
      </w:r>
      <w:proofErr w:type="spellEnd"/>
      <w:r w:rsidRPr="00B677FF">
        <w:rPr>
          <w:rFonts w:ascii="Myriad Pro" w:hAnsi="Myriad Pro" w:cs="Calibri"/>
          <w:i/>
          <w:iCs/>
          <w:color w:val="000000" w:themeColor="text1"/>
          <w:sz w:val="20"/>
          <w:szCs w:val="20"/>
          <w:lang w:val="en-GB" w:eastAsia="en-GB"/>
        </w:rPr>
        <w:t xml:space="preserve"> nu au </w:t>
      </w:r>
      <w:proofErr w:type="spellStart"/>
      <w:r w:rsidRPr="00B677FF">
        <w:rPr>
          <w:rFonts w:ascii="Myriad Pro" w:hAnsi="Myriad Pro" w:cs="Calibri"/>
          <w:i/>
          <w:iCs/>
          <w:color w:val="000000" w:themeColor="text1"/>
          <w:sz w:val="20"/>
          <w:szCs w:val="20"/>
          <w:lang w:val="en-GB" w:eastAsia="en-GB"/>
        </w:rPr>
        <w:t>în</w:t>
      </w:r>
      <w:proofErr w:type="spellEnd"/>
      <w:r w:rsidRPr="00B677FF">
        <w:rPr>
          <w:rFonts w:ascii="Myriad Pro" w:hAnsi="Myriad Pro" w:cs="Calibri"/>
          <w:i/>
          <w:iCs/>
          <w:color w:val="000000" w:themeColor="text1"/>
          <w:sz w:val="20"/>
          <w:szCs w:val="20"/>
          <w:lang w:val="en-GB" w:eastAsia="en-GB"/>
        </w:rPr>
        <w:t xml:space="preserve"> plan </w:t>
      </w:r>
      <w:proofErr w:type="spellStart"/>
      <w:r w:rsidRPr="00B677FF">
        <w:rPr>
          <w:rFonts w:ascii="Myriad Pro" w:hAnsi="Myriad Pro" w:cs="Calibri"/>
          <w:i/>
          <w:iCs/>
          <w:color w:val="000000" w:themeColor="text1"/>
          <w:sz w:val="20"/>
          <w:szCs w:val="20"/>
          <w:lang w:val="en-GB" w:eastAsia="en-GB"/>
        </w:rPr>
        <w:t>noi</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investiții</w:t>
      </w:r>
      <w:proofErr w:type="spellEnd"/>
      <w:r w:rsidRPr="00B677FF">
        <w:rPr>
          <w:rFonts w:ascii="Myriad Pro" w:hAnsi="Myriad Pro" w:cs="Calibri"/>
          <w:i/>
          <w:iCs/>
          <w:color w:val="000000" w:themeColor="text1"/>
          <w:sz w:val="20"/>
          <w:szCs w:val="20"/>
          <w:lang w:val="en-GB" w:eastAsia="en-GB"/>
        </w:rPr>
        <w:t xml:space="preserve"> </w:t>
      </w:r>
      <w:proofErr w:type="spellStart"/>
      <w:r w:rsidRPr="00B677FF">
        <w:rPr>
          <w:rFonts w:ascii="Myriad Pro" w:hAnsi="Myriad Pro" w:cs="Calibri"/>
          <w:i/>
          <w:iCs/>
          <w:color w:val="000000" w:themeColor="text1"/>
          <w:sz w:val="20"/>
          <w:szCs w:val="20"/>
          <w:lang w:val="en-GB" w:eastAsia="en-GB"/>
        </w:rPr>
        <w:t>în</w:t>
      </w:r>
      <w:proofErr w:type="spellEnd"/>
      <w:r w:rsidRPr="00B677FF">
        <w:rPr>
          <w:rFonts w:ascii="Myriad Pro" w:hAnsi="Myriad Pro" w:cs="Calibri"/>
          <w:i/>
          <w:iCs/>
          <w:color w:val="000000" w:themeColor="text1"/>
          <w:sz w:val="20"/>
          <w:szCs w:val="20"/>
          <w:lang w:val="en-GB" w:eastAsia="en-GB"/>
        </w:rPr>
        <w:t xml:space="preserve"> 2020”</w:t>
      </w:r>
      <w:r w:rsidRPr="00B677FF">
        <w:rPr>
          <w:rFonts w:ascii="Myriad Pro" w:hAnsi="Myriad Pro" w:cs="Calibri"/>
          <w:color w:val="000000" w:themeColor="text1"/>
          <w:sz w:val="20"/>
          <w:szCs w:val="20"/>
          <w:lang w:val="en-GB" w:eastAsia="en-GB"/>
        </w:rPr>
        <w:t xml:space="preserve">, a </w:t>
      </w:r>
      <w:proofErr w:type="spellStart"/>
      <w:r w:rsidRPr="00B677FF">
        <w:rPr>
          <w:rFonts w:ascii="Myriad Pro" w:hAnsi="Myriad Pro" w:cs="Calibri"/>
          <w:color w:val="000000" w:themeColor="text1"/>
          <w:sz w:val="20"/>
          <w:szCs w:val="20"/>
          <w:lang w:val="en-GB" w:eastAsia="en-GB"/>
        </w:rPr>
        <w:t>declarat</w:t>
      </w:r>
      <w:proofErr w:type="spellEnd"/>
      <w:r w:rsidRPr="00B677FF">
        <w:rPr>
          <w:rFonts w:ascii="Myriad Pro" w:hAnsi="Myriad Pro" w:cs="Calibri"/>
          <w:color w:val="000000" w:themeColor="text1"/>
          <w:sz w:val="20"/>
          <w:szCs w:val="20"/>
          <w:lang w:val="en-GB" w:eastAsia="en-GB"/>
        </w:rPr>
        <w:t xml:space="preserve"> </w:t>
      </w:r>
      <w:proofErr w:type="spellStart"/>
      <w:r w:rsidRPr="00B677FF">
        <w:rPr>
          <w:rFonts w:ascii="Myriad Pro" w:hAnsi="Myriad Pro" w:cs="Calibri"/>
          <w:color w:val="000000" w:themeColor="text1"/>
          <w:sz w:val="20"/>
          <w:szCs w:val="20"/>
          <w:lang w:val="en-GB" w:eastAsia="en-GB"/>
        </w:rPr>
        <w:t>în</w:t>
      </w:r>
      <w:proofErr w:type="spellEnd"/>
      <w:r w:rsidRPr="00B677FF">
        <w:rPr>
          <w:rFonts w:ascii="Myriad Pro" w:hAnsi="Myriad Pro" w:cs="Calibri"/>
          <w:color w:val="000000" w:themeColor="text1"/>
          <w:sz w:val="20"/>
          <w:szCs w:val="20"/>
          <w:lang w:val="en-GB" w:eastAsia="en-GB"/>
        </w:rPr>
        <w:t xml:space="preserve"> </w:t>
      </w:r>
      <w:proofErr w:type="spellStart"/>
      <w:r w:rsidRPr="00B677FF">
        <w:rPr>
          <w:rFonts w:ascii="Myriad Pro" w:hAnsi="Myriad Pro" w:cs="Calibri"/>
          <w:color w:val="000000" w:themeColor="text1"/>
          <w:sz w:val="20"/>
          <w:szCs w:val="20"/>
          <w:lang w:val="en-GB" w:eastAsia="en-GB"/>
        </w:rPr>
        <w:t>intervenția</w:t>
      </w:r>
      <w:proofErr w:type="spellEnd"/>
      <w:r w:rsidRPr="00B677FF">
        <w:rPr>
          <w:rFonts w:ascii="Myriad Pro" w:hAnsi="Myriad Pro" w:cs="Calibri"/>
          <w:color w:val="000000" w:themeColor="text1"/>
          <w:sz w:val="20"/>
          <w:szCs w:val="20"/>
          <w:lang w:val="en-GB" w:eastAsia="en-GB"/>
        </w:rPr>
        <w:t xml:space="preserve"> </w:t>
      </w:r>
      <w:proofErr w:type="spellStart"/>
      <w:r w:rsidRPr="00B677FF">
        <w:rPr>
          <w:rFonts w:ascii="Myriad Pro" w:hAnsi="Myriad Pro" w:cs="Calibri"/>
          <w:color w:val="000000" w:themeColor="text1"/>
          <w:sz w:val="20"/>
          <w:szCs w:val="20"/>
          <w:lang w:val="en-GB" w:eastAsia="en-GB"/>
        </w:rPr>
        <w:t>sa</w:t>
      </w:r>
      <w:proofErr w:type="spellEnd"/>
      <w:r w:rsidRPr="00B677FF">
        <w:rPr>
          <w:rFonts w:ascii="Myriad Pro" w:hAnsi="Myriad Pro" w:cs="Calibri"/>
          <w:color w:val="000000" w:themeColor="text1"/>
          <w:sz w:val="20"/>
          <w:szCs w:val="20"/>
          <w:lang w:val="en-GB" w:eastAsia="en-GB"/>
        </w:rPr>
        <w:t xml:space="preserve"> </w:t>
      </w:r>
      <w:r w:rsidRPr="00B677FF">
        <w:rPr>
          <w:rFonts w:ascii="Myriad Pro" w:hAnsi="Myriad Pro" w:cs="Calibri"/>
          <w:b/>
          <w:bCs/>
          <w:color w:val="000000" w:themeColor="text1"/>
          <w:sz w:val="20"/>
          <w:szCs w:val="20"/>
          <w:lang w:val="en-GB" w:eastAsia="en-GB"/>
        </w:rPr>
        <w:t>Omer Tetik, Vice-</w:t>
      </w:r>
      <w:proofErr w:type="spellStart"/>
      <w:r w:rsidRPr="00B677FF">
        <w:rPr>
          <w:rFonts w:ascii="Myriad Pro" w:hAnsi="Myriad Pro" w:cs="Calibri"/>
          <w:b/>
          <w:bCs/>
          <w:color w:val="000000" w:themeColor="text1"/>
          <w:sz w:val="20"/>
          <w:szCs w:val="20"/>
          <w:lang w:val="en-GB" w:eastAsia="en-GB"/>
        </w:rPr>
        <w:t>Președinte</w:t>
      </w:r>
      <w:proofErr w:type="spellEnd"/>
      <w:r w:rsidRPr="00B677FF">
        <w:rPr>
          <w:rFonts w:ascii="Myriad Pro" w:hAnsi="Myriad Pro" w:cs="Calibri"/>
          <w:b/>
          <w:bCs/>
          <w:color w:val="000000" w:themeColor="text1"/>
          <w:sz w:val="20"/>
          <w:szCs w:val="20"/>
          <w:lang w:val="en-GB" w:eastAsia="en-GB"/>
        </w:rPr>
        <w:t xml:space="preserve"> AmCham Romania.</w:t>
      </w:r>
    </w:p>
    <w:p w:rsidR="00B1789E" w:rsidRPr="00B1789E" w:rsidRDefault="00B1789E" w:rsidP="00B1789E">
      <w:pPr>
        <w:ind w:left="1440"/>
        <w:rPr>
          <w:rFonts w:ascii="Myriad Pro" w:hAnsi="Myriad Pro" w:cs="Segoe UI"/>
          <w:color w:val="000000" w:themeColor="text1"/>
          <w:sz w:val="21"/>
          <w:szCs w:val="21"/>
          <w:lang w:val="en-GB" w:eastAsia="en-GB"/>
        </w:rPr>
      </w:pPr>
      <w:r w:rsidRPr="00B677FF">
        <w:rPr>
          <w:rFonts w:ascii="Arial" w:hAnsi="Arial" w:cs="Arial"/>
          <w:color w:val="000000" w:themeColor="text1"/>
          <w:lang w:val="en-GB" w:eastAsia="en-GB"/>
        </w:rPr>
        <w:t>​</w:t>
      </w:r>
    </w:p>
    <w:p w:rsidR="00B1789E" w:rsidRPr="00B677FF" w:rsidRDefault="00B1789E" w:rsidP="00B1789E">
      <w:pPr>
        <w:ind w:left="1440"/>
        <w:jc w:val="both"/>
        <w:rPr>
          <w:rFonts w:ascii="Myriad Pro" w:hAnsi="Myriad Pro" w:cs="Segoe UI"/>
          <w:color w:val="000000" w:themeColor="text1"/>
          <w:sz w:val="20"/>
          <w:szCs w:val="20"/>
        </w:rPr>
      </w:pP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privește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finanțarea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afacerilor</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cele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mai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multe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companii</w:t>
      </w:r>
      <w:proofErr w:type="spellEnd"/>
      <w:r w:rsidRPr="00B677FF">
        <w:rPr>
          <w:rFonts w:ascii="Myriad Pro" w:hAnsi="Myriad Pro" w:cs="Segoe UI"/>
          <w:color w:val="000000" w:themeColor="text1"/>
          <w:sz w:val="20"/>
          <w:szCs w:val="20"/>
        </w:rPr>
        <w:t xml:space="preserve"> se </w:t>
      </w:r>
      <w:proofErr w:type="spellStart"/>
      <w:r w:rsidRPr="00B677FF">
        <w:rPr>
          <w:rFonts w:ascii="Myriad Pro" w:hAnsi="Myriad Pro" w:cs="Segoe UI"/>
          <w:color w:val="000000" w:themeColor="text1"/>
          <w:sz w:val="20"/>
          <w:szCs w:val="20"/>
        </w:rPr>
        <w:t>bazează</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principal </w:t>
      </w:r>
      <w:proofErr w:type="spellStart"/>
      <w:r w:rsidRPr="00B677FF">
        <w:rPr>
          <w:rFonts w:ascii="Myriad Pro" w:hAnsi="Myriad Pro" w:cs="Segoe UI"/>
          <w:color w:val="000000" w:themeColor="text1"/>
          <w:sz w:val="20"/>
          <w:szCs w:val="20"/>
        </w:rPr>
        <w:t>pe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fonduri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proprii</w:t>
      </w:r>
      <w:proofErr w:type="spellEnd"/>
      <w:r w:rsidRPr="00B677FF">
        <w:rPr>
          <w:rFonts w:ascii="Myriad Pro" w:hAnsi="Myriad Pro" w:cs="Segoe UI"/>
          <w:color w:val="000000" w:themeColor="text1"/>
          <w:sz w:val="20"/>
          <w:szCs w:val="20"/>
        </w:rPr>
        <w:t xml:space="preserve"> pentru </w:t>
      </w:r>
      <w:proofErr w:type="spellStart"/>
      <w:r w:rsidRPr="00B677FF">
        <w:rPr>
          <w:rFonts w:ascii="Myriad Pro" w:hAnsi="Myriad Pro" w:cs="Segoe UI"/>
          <w:color w:val="000000" w:themeColor="text1"/>
          <w:sz w:val="20"/>
          <w:szCs w:val="20"/>
        </w:rPr>
        <w:t>finanțarea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afacerii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2020 </w:t>
      </w:r>
      <w:proofErr w:type="spellStart"/>
      <w:r w:rsidRPr="00B677FF">
        <w:rPr>
          <w:rFonts w:ascii="Myriad Pro" w:hAnsi="Myriad Pro" w:cs="Segoe UI"/>
          <w:color w:val="000000" w:themeColor="text1"/>
          <w:sz w:val="20"/>
          <w:szCs w:val="20"/>
        </w:rPr>
        <w:t>și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viitorul</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apropiat</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completate</w:t>
      </w:r>
      <w:proofErr w:type="spellEnd"/>
      <w:r w:rsidRPr="00B677FF">
        <w:rPr>
          <w:rFonts w:ascii="Myriad Pro" w:hAnsi="Myriad Pro" w:cs="Segoe UI"/>
          <w:color w:val="000000" w:themeColor="text1"/>
          <w:sz w:val="20"/>
          <w:szCs w:val="20"/>
        </w:rPr>
        <w:t xml:space="preserve"> pentru </w:t>
      </w:r>
      <w:proofErr w:type="spellStart"/>
      <w:r w:rsidRPr="00B677FF">
        <w:rPr>
          <w:rFonts w:ascii="Myriad Pro" w:hAnsi="Myriad Pro" w:cs="Segoe UI"/>
          <w:color w:val="000000" w:themeColor="text1"/>
          <w:sz w:val="20"/>
          <w:szCs w:val="20"/>
        </w:rPr>
        <w:t>aproximativ</w:t>
      </w:r>
      <w:proofErr w:type="spellEnd"/>
      <w:r w:rsidRPr="00B677FF">
        <w:rPr>
          <w:rFonts w:ascii="Myriad Pro" w:hAnsi="Myriad Pro" w:cs="Segoe UI"/>
          <w:color w:val="000000" w:themeColor="text1"/>
          <w:sz w:val="20"/>
          <w:szCs w:val="20"/>
        </w:rPr>
        <w:t xml:space="preserve"> o </w:t>
      </w:r>
      <w:proofErr w:type="spellStart"/>
      <w:r w:rsidRPr="00B677FF">
        <w:rPr>
          <w:rFonts w:ascii="Myriad Pro" w:hAnsi="Myriad Pro" w:cs="Segoe UI"/>
          <w:color w:val="000000" w:themeColor="text1"/>
          <w:sz w:val="20"/>
          <w:szCs w:val="20"/>
        </w:rPr>
        <w:t>treime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dintre</w:t>
      </w:r>
      <w:proofErr w:type="spellEnd"/>
      <w:r w:rsidRPr="00B677FF">
        <w:rPr>
          <w:rFonts w:ascii="Myriad Pro" w:hAnsi="Myriad Pro" w:cs="Segoe UI"/>
          <w:color w:val="000000" w:themeColor="text1"/>
          <w:sz w:val="20"/>
          <w:szCs w:val="20"/>
        </w:rPr>
        <w:t xml:space="preserve"> </w:t>
      </w:r>
      <w:proofErr w:type="spellStart"/>
      <w:proofErr w:type="gramStart"/>
      <w:r w:rsidRPr="00B677FF">
        <w:rPr>
          <w:rFonts w:ascii="Myriad Pro" w:hAnsi="Myriad Pro" w:cs="Segoe UI"/>
          <w:color w:val="000000" w:themeColor="text1"/>
          <w:sz w:val="20"/>
          <w:szCs w:val="20"/>
        </w:rPr>
        <w:t>respondenți</w:t>
      </w:r>
      <w:proofErr w:type="spellEnd"/>
      <w:r w:rsidRPr="00B677FF">
        <w:rPr>
          <w:rFonts w:ascii="Myriad Pro" w:hAnsi="Myriad Pro" w:cs="Segoe UI"/>
          <w:color w:val="000000" w:themeColor="text1"/>
          <w:sz w:val="20"/>
          <w:szCs w:val="20"/>
        </w:rPr>
        <w:t xml:space="preserve">  de</w:t>
      </w:r>
      <w:proofErr w:type="gram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surse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precum</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împrumuturile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bancare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sau</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împrumuturi</w:t>
      </w:r>
      <w:proofErr w:type="spellEnd"/>
      <w:r w:rsidRPr="00B677FF">
        <w:rPr>
          <w:rFonts w:ascii="Myriad Pro" w:hAnsi="Myriad Pro" w:cs="Segoe UI"/>
          <w:color w:val="000000" w:themeColor="text1"/>
          <w:sz w:val="20"/>
          <w:szCs w:val="20"/>
        </w:rPr>
        <w:t xml:space="preserve"> de la </w:t>
      </w:r>
      <w:proofErr w:type="spellStart"/>
      <w:r w:rsidRPr="00B677FF">
        <w:rPr>
          <w:rFonts w:ascii="Myriad Pro" w:hAnsi="Myriad Pro" w:cs="Segoe UI"/>
          <w:color w:val="000000" w:themeColor="text1"/>
          <w:sz w:val="20"/>
          <w:szCs w:val="20"/>
        </w:rPr>
        <w:t>acționari</w:t>
      </w:r>
      <w:proofErr w:type="spellEnd"/>
      <w:r w:rsidRPr="00B677FF">
        <w:rPr>
          <w:rFonts w:ascii="Myriad Pro" w:hAnsi="Myriad Pro" w:cs="Segoe UI"/>
          <w:color w:val="000000" w:themeColor="text1"/>
          <w:sz w:val="20"/>
          <w:szCs w:val="20"/>
        </w:rPr>
        <w:t>.</w:t>
      </w:r>
    </w:p>
    <w:p w:rsidR="00B1789E" w:rsidRPr="00B677FF" w:rsidRDefault="00B1789E" w:rsidP="00B1789E">
      <w:pPr>
        <w:ind w:left="1440"/>
        <w:jc w:val="both"/>
        <w:rPr>
          <w:rFonts w:ascii="Myriad Pro" w:hAnsi="Myriad Pro" w:cs="Segoe UI"/>
          <w:color w:val="000000" w:themeColor="text1"/>
          <w:sz w:val="20"/>
          <w:szCs w:val="20"/>
        </w:rPr>
      </w:pPr>
    </w:p>
    <w:p w:rsidR="00B1789E" w:rsidRPr="00B677FF" w:rsidRDefault="00B1789E" w:rsidP="00B1789E">
      <w:pPr>
        <w:ind w:left="1440"/>
        <w:jc w:val="both"/>
        <w:rPr>
          <w:rFonts w:ascii="Myriad Pro" w:hAnsi="Myriad Pro" w:cs="Segoe UI"/>
          <w:color w:val="000000" w:themeColor="text1"/>
          <w:sz w:val="20"/>
          <w:szCs w:val="20"/>
          <w:lang w:val="ro-RO"/>
        </w:rPr>
      </w:pP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privește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relansarea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economică</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membrii</w:t>
      </w:r>
      <w:proofErr w:type="spellEnd"/>
      <w:r w:rsidRPr="00B677FF">
        <w:rPr>
          <w:rFonts w:ascii="Myriad Pro" w:hAnsi="Myriad Pro" w:cs="Segoe UI"/>
          <w:color w:val="000000" w:themeColor="text1"/>
          <w:sz w:val="20"/>
          <w:szCs w:val="20"/>
        </w:rPr>
        <w:t xml:space="preserve"> AmCham </w:t>
      </w:r>
      <w:proofErr w:type="spellStart"/>
      <w:r w:rsidRPr="00B677FF">
        <w:rPr>
          <w:rFonts w:ascii="Myriad Pro" w:hAnsi="Myriad Pro" w:cs="Segoe UI"/>
          <w:color w:val="000000" w:themeColor="text1"/>
          <w:sz w:val="20"/>
          <w:szCs w:val="20"/>
        </w:rPr>
        <w:t>consideră</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că</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principalele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componente</w:t>
      </w:r>
      <w:proofErr w:type="spellEnd"/>
      <w:r w:rsidRPr="00B677FF">
        <w:rPr>
          <w:rFonts w:ascii="Myriad Pro" w:hAnsi="Myriad Pro" w:cs="Segoe UI"/>
          <w:color w:val="000000" w:themeColor="text1"/>
          <w:sz w:val="20"/>
          <w:szCs w:val="20"/>
        </w:rPr>
        <w:t xml:space="preserve"> ale </w:t>
      </w:r>
      <w:proofErr w:type="spellStart"/>
      <w:r w:rsidRPr="00B677FF">
        <w:rPr>
          <w:rFonts w:ascii="Myriad Pro" w:hAnsi="Myriad Pro" w:cs="Segoe UI"/>
          <w:color w:val="000000" w:themeColor="text1"/>
          <w:sz w:val="20"/>
          <w:szCs w:val="20"/>
        </w:rPr>
        <w:t>acestui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proces</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ordinea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răspunsurilor</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cumulat</w:t>
      </w:r>
      <w:proofErr w:type="spellEnd"/>
      <w:r w:rsidRPr="00B677FF">
        <w:rPr>
          <w:rFonts w:ascii="Myriad Pro" w:hAnsi="Myriad Pro" w:cs="Segoe UI"/>
          <w:color w:val="000000" w:themeColor="text1"/>
          <w:sz w:val="20"/>
          <w:szCs w:val="20"/>
          <w:lang w:val="en-GB"/>
        </w:rPr>
        <w:t xml:space="preserve">e de </w:t>
      </w:r>
      <w:proofErr w:type="spellStart"/>
      <w:r w:rsidRPr="00B677FF">
        <w:rPr>
          <w:rFonts w:ascii="Myriad Pro" w:hAnsi="Myriad Pro" w:cs="Segoe UI"/>
          <w:color w:val="000000" w:themeColor="text1"/>
          <w:sz w:val="20"/>
          <w:szCs w:val="20"/>
          <w:lang w:val="en-GB"/>
        </w:rPr>
        <w:t>fiecare</w:t>
      </w:r>
      <w:proofErr w:type="spellEnd"/>
      <w:r w:rsidRPr="00B677FF">
        <w:rPr>
          <w:rFonts w:ascii="Myriad Pro" w:hAnsi="Myriad Pro" w:cs="Segoe UI"/>
          <w:color w:val="000000" w:themeColor="text1"/>
          <w:sz w:val="20"/>
          <w:szCs w:val="20"/>
          <w:lang w:val="en-GB"/>
        </w:rPr>
        <w:t xml:space="preserve">, </w:t>
      </w:r>
      <w:proofErr w:type="spellStart"/>
      <w:r w:rsidRPr="00B677FF">
        <w:rPr>
          <w:rFonts w:ascii="Myriad Pro" w:hAnsi="Myriad Pro" w:cs="Segoe UI"/>
          <w:color w:val="000000" w:themeColor="text1"/>
          <w:sz w:val="20"/>
          <w:szCs w:val="20"/>
          <w:lang w:val="en-GB"/>
        </w:rPr>
        <w:t>trebuie</w:t>
      </w:r>
      <w:proofErr w:type="spellEnd"/>
      <w:r w:rsidRPr="00B677FF">
        <w:rPr>
          <w:rFonts w:ascii="Myriad Pro" w:hAnsi="Myriad Pro" w:cs="Segoe UI"/>
          <w:color w:val="000000" w:themeColor="text1"/>
          <w:sz w:val="20"/>
          <w:szCs w:val="20"/>
          <w:lang w:val="en-GB"/>
        </w:rPr>
        <w:t xml:space="preserve"> </w:t>
      </w:r>
      <w:proofErr w:type="spellStart"/>
      <w:r w:rsidRPr="00B677FF">
        <w:rPr>
          <w:rFonts w:ascii="Myriad Pro" w:hAnsi="Myriad Pro" w:cs="Segoe UI"/>
          <w:color w:val="000000" w:themeColor="text1"/>
          <w:sz w:val="20"/>
          <w:szCs w:val="20"/>
          <w:lang w:val="en-GB"/>
        </w:rPr>
        <w:t>să</w:t>
      </w:r>
      <w:proofErr w:type="spellEnd"/>
      <w:r w:rsidRPr="00B677FF">
        <w:rPr>
          <w:rFonts w:ascii="Myriad Pro" w:hAnsi="Myriad Pro" w:cs="Segoe UI"/>
          <w:color w:val="000000" w:themeColor="text1"/>
          <w:sz w:val="20"/>
          <w:szCs w:val="20"/>
          <w:lang w:val="en-GB"/>
        </w:rPr>
        <w:t xml:space="preserve"> fie </w:t>
      </w:r>
      <w:proofErr w:type="spellStart"/>
      <w:r w:rsidRPr="00B677FF">
        <w:rPr>
          <w:rFonts w:ascii="Myriad Pro" w:hAnsi="Myriad Pro" w:cs="Segoe UI"/>
          <w:color w:val="000000" w:themeColor="text1"/>
          <w:sz w:val="20"/>
          <w:szCs w:val="20"/>
        </w:rPr>
        <w:t>investiții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în</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infrastructură</w:t>
      </w:r>
      <w:proofErr w:type="spellEnd"/>
      <w:r w:rsidRPr="00B677FF">
        <w:rPr>
          <w:rFonts w:ascii="Myriad Pro" w:hAnsi="Myriad Pro" w:cs="Segoe UI"/>
          <w:color w:val="000000" w:themeColor="text1"/>
          <w:sz w:val="20"/>
          <w:szCs w:val="20"/>
        </w:rPr>
        <w:t xml:space="preserve"> (76%), </w:t>
      </w:r>
      <w:proofErr w:type="spellStart"/>
      <w:r w:rsidRPr="00B677FF">
        <w:rPr>
          <w:rFonts w:ascii="Myriad Pro" w:hAnsi="Myriad Pro" w:cs="Segoe UI"/>
          <w:color w:val="000000" w:themeColor="text1"/>
          <w:sz w:val="20"/>
          <w:szCs w:val="20"/>
        </w:rPr>
        <w:t>digitalizarea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administrației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publice</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inclusiv</w:t>
      </w:r>
      <w:proofErr w:type="spellEnd"/>
      <w:r w:rsidRPr="00B677FF">
        <w:rPr>
          <w:rFonts w:ascii="Myriad Pro" w:hAnsi="Myriad Pro" w:cs="Segoe UI"/>
          <w:color w:val="000000" w:themeColor="text1"/>
          <w:sz w:val="20"/>
          <w:szCs w:val="20"/>
        </w:rPr>
        <w:t xml:space="preserve"> a </w:t>
      </w:r>
      <w:proofErr w:type="spellStart"/>
      <w:r w:rsidRPr="00B677FF">
        <w:rPr>
          <w:rFonts w:ascii="Myriad Pro" w:hAnsi="Myriad Pro" w:cs="Segoe UI"/>
          <w:color w:val="000000" w:themeColor="text1"/>
          <w:sz w:val="20"/>
          <w:szCs w:val="20"/>
        </w:rPr>
        <w:t>administrației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fiscale</w:t>
      </w:r>
      <w:proofErr w:type="spellEnd"/>
      <w:r w:rsidRPr="00B677FF">
        <w:rPr>
          <w:rFonts w:ascii="Myriad Pro" w:hAnsi="Myriad Pro" w:cs="Segoe UI"/>
          <w:color w:val="000000" w:themeColor="text1"/>
          <w:sz w:val="20"/>
          <w:szCs w:val="20"/>
        </w:rPr>
        <w:t xml:space="preserve"> (73%), </w:t>
      </w:r>
      <w:proofErr w:type="spellStart"/>
      <w:r w:rsidRPr="00B677FF">
        <w:rPr>
          <w:rFonts w:ascii="Myriad Pro" w:hAnsi="Myriad Pro" w:cs="Segoe UI"/>
          <w:color w:val="000000" w:themeColor="text1"/>
          <w:sz w:val="20"/>
          <w:szCs w:val="20"/>
        </w:rPr>
        <w:t>reforma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sistemului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sanitar</w:t>
      </w:r>
      <w:proofErr w:type="spellEnd"/>
      <w:r w:rsidRPr="00B677FF">
        <w:rPr>
          <w:rFonts w:ascii="Myriad Pro" w:hAnsi="Myriad Pro" w:cs="Segoe UI"/>
          <w:color w:val="000000" w:themeColor="text1"/>
          <w:sz w:val="20"/>
          <w:szCs w:val="20"/>
        </w:rPr>
        <w:t xml:space="preserve"> (53%), </w:t>
      </w:r>
      <w:proofErr w:type="spellStart"/>
      <w:r w:rsidRPr="00B677FF">
        <w:rPr>
          <w:rFonts w:ascii="Myriad Pro" w:hAnsi="Myriad Pro" w:cs="Segoe UI"/>
          <w:color w:val="000000" w:themeColor="text1"/>
          <w:sz w:val="20"/>
          <w:szCs w:val="20"/>
        </w:rPr>
        <w:t>creșterea</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stabilității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și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predictibilității</w:t>
      </w:r>
      <w:proofErr w:type="spellEnd"/>
      <w:r w:rsidRPr="00B677FF">
        <w:rPr>
          <w:rFonts w:ascii="Myriad Pro" w:hAnsi="Myriad Pro" w:cs="Segoe UI"/>
          <w:color w:val="000000" w:themeColor="text1"/>
          <w:sz w:val="20"/>
          <w:szCs w:val="20"/>
        </w:rPr>
        <w:t xml:space="preserve"> </w:t>
      </w:r>
      <w:proofErr w:type="spellStart"/>
      <w:r w:rsidRPr="00B677FF">
        <w:rPr>
          <w:rFonts w:ascii="Myriad Pro" w:hAnsi="Myriad Pro" w:cs="Segoe UI"/>
          <w:color w:val="000000" w:themeColor="text1"/>
          <w:sz w:val="20"/>
          <w:szCs w:val="20"/>
        </w:rPr>
        <w:t>climatului</w:t>
      </w:r>
      <w:proofErr w:type="spellEnd"/>
      <w:r w:rsidRPr="00B677FF">
        <w:rPr>
          <w:rFonts w:ascii="Myriad Pro" w:hAnsi="Myriad Pro" w:cs="Segoe UI"/>
          <w:color w:val="000000" w:themeColor="text1"/>
          <w:sz w:val="20"/>
          <w:szCs w:val="20"/>
        </w:rPr>
        <w:t xml:space="preserve"> politic </w:t>
      </w:r>
      <w:proofErr w:type="spellStart"/>
      <w:r w:rsidRPr="00B677FF">
        <w:rPr>
          <w:rFonts w:ascii="Myriad Pro" w:hAnsi="Myriad Pro" w:cs="Segoe UI"/>
          <w:color w:val="000000" w:themeColor="text1"/>
          <w:sz w:val="20"/>
          <w:szCs w:val="20"/>
        </w:rPr>
        <w:t>și</w:t>
      </w:r>
      <w:proofErr w:type="spellEnd"/>
      <w:r w:rsidRPr="00B677FF">
        <w:rPr>
          <w:rFonts w:ascii="Myriad Pro" w:hAnsi="Myriad Pro" w:cs="Segoe UI"/>
          <w:color w:val="000000" w:themeColor="text1"/>
          <w:sz w:val="20"/>
          <w:szCs w:val="20"/>
        </w:rPr>
        <w:t xml:space="preserve"> de </w:t>
      </w:r>
      <w:proofErr w:type="spellStart"/>
      <w:r w:rsidRPr="00B677FF">
        <w:rPr>
          <w:rFonts w:ascii="Myriad Pro" w:hAnsi="Myriad Pro" w:cs="Segoe UI"/>
          <w:color w:val="000000" w:themeColor="text1"/>
          <w:sz w:val="20"/>
          <w:szCs w:val="20"/>
        </w:rPr>
        <w:t>reglementare</w:t>
      </w:r>
      <w:proofErr w:type="spellEnd"/>
      <w:r w:rsidRPr="00B677FF">
        <w:rPr>
          <w:rFonts w:ascii="Myriad Pro" w:hAnsi="Myriad Pro" w:cs="Segoe UI"/>
          <w:color w:val="000000" w:themeColor="text1"/>
          <w:sz w:val="20"/>
          <w:szCs w:val="20"/>
        </w:rPr>
        <w:t xml:space="preserve"> (49%) </w:t>
      </w:r>
      <w:r w:rsidRPr="00B677FF">
        <w:rPr>
          <w:rFonts w:ascii="Myriad Pro" w:hAnsi="Myriad Pro" w:cs="Segoe UI"/>
          <w:color w:val="000000" w:themeColor="text1"/>
          <w:sz w:val="20"/>
          <w:szCs w:val="20"/>
          <w:lang w:val="ro-RO"/>
        </w:rPr>
        <w:t>și o absorbție ridicată a finanțării europene, în special din fondul de relansare economică pentru statele membre (45%).</w:t>
      </w:r>
    </w:p>
    <w:p w:rsidR="00B1789E" w:rsidRPr="00B677FF" w:rsidRDefault="00B1789E" w:rsidP="00B1789E">
      <w:pPr>
        <w:ind w:left="1440"/>
        <w:jc w:val="both"/>
        <w:rPr>
          <w:rFonts w:ascii="Myriad Pro" w:hAnsi="Myriad Pro" w:cs="Segoe UI"/>
          <w:color w:val="000000" w:themeColor="text1"/>
          <w:sz w:val="20"/>
          <w:szCs w:val="20"/>
          <w:lang w:val="en-GB"/>
        </w:rPr>
      </w:pPr>
    </w:p>
    <w:p w:rsidR="00B1789E" w:rsidRPr="00B677FF" w:rsidRDefault="00B1789E" w:rsidP="00B1789E">
      <w:pPr>
        <w:ind w:left="1440"/>
        <w:jc w:val="both"/>
        <w:rPr>
          <w:rFonts w:ascii="Myriad Pro" w:hAnsi="Myriad Pro" w:cs="Segoe UI"/>
          <w:b/>
          <w:iCs/>
          <w:color w:val="000000" w:themeColor="text1"/>
          <w:sz w:val="20"/>
          <w:szCs w:val="20"/>
          <w:lang w:val="en-GB" w:eastAsia="en-GB"/>
        </w:rPr>
      </w:pPr>
      <w:r w:rsidRPr="00B677FF">
        <w:rPr>
          <w:rFonts w:ascii="Myriad Pro" w:hAnsi="Myriad Pro" w:cs="Segoe UI"/>
          <w:iCs/>
          <w:color w:val="000000" w:themeColor="text1"/>
          <w:sz w:val="20"/>
          <w:szCs w:val="20"/>
          <w:lang w:val="en-GB" w:eastAsia="en-GB"/>
        </w:rPr>
        <w:t>“</w:t>
      </w:r>
      <w:proofErr w:type="spellStart"/>
      <w:r w:rsidRPr="00B677FF">
        <w:rPr>
          <w:rFonts w:ascii="Myriad Pro" w:hAnsi="Myriad Pro" w:cs="Segoe UI"/>
          <w:i/>
          <w:iCs/>
          <w:color w:val="000000" w:themeColor="text1"/>
          <w:sz w:val="20"/>
          <w:szCs w:val="20"/>
          <w:lang w:val="en-GB" w:eastAsia="en-GB"/>
        </w:rPr>
        <w:t>Cele</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mai</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apreciate</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măsuri</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adoptate</w:t>
      </w:r>
      <w:proofErr w:type="spellEnd"/>
      <w:r w:rsidRPr="00B677FF">
        <w:rPr>
          <w:rFonts w:ascii="Myriad Pro" w:hAnsi="Myriad Pro" w:cs="Segoe UI"/>
          <w:i/>
          <w:iCs/>
          <w:color w:val="000000" w:themeColor="text1"/>
          <w:sz w:val="20"/>
          <w:szCs w:val="20"/>
          <w:lang w:val="en-GB" w:eastAsia="en-GB"/>
        </w:rPr>
        <w:t xml:space="preserve"> de </w:t>
      </w:r>
      <w:proofErr w:type="spellStart"/>
      <w:r w:rsidRPr="00B677FF">
        <w:rPr>
          <w:rFonts w:ascii="Myriad Pro" w:hAnsi="Myriad Pro" w:cs="Segoe UI"/>
          <w:i/>
          <w:iCs/>
          <w:color w:val="000000" w:themeColor="text1"/>
          <w:sz w:val="20"/>
          <w:szCs w:val="20"/>
          <w:lang w:val="en-GB" w:eastAsia="en-GB"/>
        </w:rPr>
        <w:t>Guvern</w:t>
      </w:r>
      <w:proofErr w:type="spellEnd"/>
      <w:r w:rsidRPr="00B677FF">
        <w:rPr>
          <w:rFonts w:ascii="Myriad Pro" w:hAnsi="Myriad Pro" w:cs="Segoe UI"/>
          <w:i/>
          <w:iCs/>
          <w:color w:val="000000" w:themeColor="text1"/>
          <w:sz w:val="20"/>
          <w:szCs w:val="20"/>
          <w:lang w:val="en-GB" w:eastAsia="en-GB"/>
        </w:rPr>
        <w:t xml:space="preserve"> pentru </w:t>
      </w:r>
      <w:proofErr w:type="spellStart"/>
      <w:r w:rsidRPr="00B677FF">
        <w:rPr>
          <w:rFonts w:ascii="Myriad Pro" w:hAnsi="Myriad Pro" w:cs="Segoe UI"/>
          <w:i/>
          <w:iCs/>
          <w:color w:val="000000" w:themeColor="text1"/>
          <w:sz w:val="20"/>
          <w:szCs w:val="20"/>
          <w:lang w:val="en-GB" w:eastAsia="en-GB"/>
        </w:rPr>
        <w:t>susținerea</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companiilor</w:t>
      </w:r>
      <w:proofErr w:type="spellEnd"/>
      <w:r w:rsidRPr="00B677FF">
        <w:rPr>
          <w:rFonts w:ascii="Myriad Pro" w:hAnsi="Myriad Pro" w:cs="Segoe UI"/>
          <w:i/>
          <w:iCs/>
          <w:color w:val="000000" w:themeColor="text1"/>
          <w:sz w:val="20"/>
          <w:szCs w:val="20"/>
          <w:lang w:val="en-GB" w:eastAsia="en-GB"/>
        </w:rPr>
        <w:t xml:space="preserve"> au </w:t>
      </w:r>
      <w:proofErr w:type="spellStart"/>
      <w:r w:rsidRPr="00B677FF">
        <w:rPr>
          <w:rFonts w:ascii="Myriad Pro" w:hAnsi="Myriad Pro" w:cs="Segoe UI"/>
          <w:i/>
          <w:iCs/>
          <w:color w:val="000000" w:themeColor="text1"/>
          <w:sz w:val="20"/>
          <w:szCs w:val="20"/>
          <w:lang w:val="en-GB" w:eastAsia="en-GB"/>
        </w:rPr>
        <w:t>fost</w:t>
      </w:r>
      <w:proofErr w:type="spellEnd"/>
      <w:r w:rsidRPr="00B677FF">
        <w:rPr>
          <w:rFonts w:ascii="Myriad Pro" w:hAnsi="Myriad Pro" w:cs="Segoe UI"/>
          <w:i/>
          <w:iCs/>
          <w:color w:val="000000" w:themeColor="text1"/>
          <w:sz w:val="20"/>
          <w:szCs w:val="20"/>
          <w:lang w:val="en-GB" w:eastAsia="en-GB"/>
        </w:rPr>
        <w:t xml:space="preserve"> pentru </w:t>
      </w:r>
      <w:proofErr w:type="spellStart"/>
      <w:r w:rsidRPr="00B677FF">
        <w:rPr>
          <w:rFonts w:ascii="Myriad Pro" w:hAnsi="Myriad Pro" w:cs="Segoe UI"/>
          <w:i/>
          <w:iCs/>
          <w:color w:val="000000" w:themeColor="text1"/>
          <w:sz w:val="20"/>
          <w:szCs w:val="20"/>
          <w:lang w:val="en-GB" w:eastAsia="en-GB"/>
        </w:rPr>
        <w:t>membrii</w:t>
      </w:r>
      <w:proofErr w:type="spellEnd"/>
      <w:r w:rsidRPr="00B677FF">
        <w:rPr>
          <w:rFonts w:ascii="Myriad Pro" w:hAnsi="Myriad Pro" w:cs="Segoe UI"/>
          <w:i/>
          <w:iCs/>
          <w:color w:val="000000" w:themeColor="text1"/>
          <w:sz w:val="20"/>
          <w:szCs w:val="20"/>
          <w:lang w:val="en-GB" w:eastAsia="en-GB"/>
        </w:rPr>
        <w:t xml:space="preserve"> AmCham </w:t>
      </w:r>
      <w:proofErr w:type="spellStart"/>
      <w:r w:rsidRPr="00B677FF">
        <w:rPr>
          <w:rFonts w:ascii="Myriad Pro" w:hAnsi="Myriad Pro" w:cs="Segoe UI"/>
          <w:i/>
          <w:iCs/>
          <w:color w:val="000000" w:themeColor="text1"/>
          <w:sz w:val="20"/>
          <w:szCs w:val="20"/>
          <w:lang w:val="en-GB" w:eastAsia="en-GB"/>
        </w:rPr>
        <w:t>cele</w:t>
      </w:r>
      <w:proofErr w:type="spellEnd"/>
      <w:r w:rsidRPr="00B677FF">
        <w:rPr>
          <w:rFonts w:ascii="Myriad Pro" w:hAnsi="Myriad Pro" w:cs="Segoe UI"/>
          <w:i/>
          <w:iCs/>
          <w:color w:val="000000" w:themeColor="text1"/>
          <w:sz w:val="20"/>
          <w:szCs w:val="20"/>
          <w:lang w:val="en-GB" w:eastAsia="en-GB"/>
        </w:rPr>
        <w:t xml:space="preserve"> legate de </w:t>
      </w:r>
      <w:proofErr w:type="spellStart"/>
      <w:r w:rsidRPr="00B677FF">
        <w:rPr>
          <w:rFonts w:ascii="Myriad Pro" w:hAnsi="Myriad Pro" w:cs="Segoe UI"/>
          <w:i/>
          <w:iCs/>
          <w:color w:val="000000" w:themeColor="text1"/>
          <w:sz w:val="20"/>
          <w:szCs w:val="20"/>
          <w:lang w:val="en-GB" w:eastAsia="en-GB"/>
        </w:rPr>
        <w:t>lichiditate</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și</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angajați</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respectiv</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bonificația</w:t>
      </w:r>
      <w:proofErr w:type="spellEnd"/>
      <w:r w:rsidRPr="00B677FF">
        <w:rPr>
          <w:rFonts w:ascii="Myriad Pro" w:hAnsi="Myriad Pro" w:cs="Segoe UI"/>
          <w:i/>
          <w:iCs/>
          <w:color w:val="000000" w:themeColor="text1"/>
          <w:sz w:val="20"/>
          <w:szCs w:val="20"/>
          <w:lang w:val="en-GB" w:eastAsia="en-GB"/>
        </w:rPr>
        <w:t xml:space="preserve"> pentru </w:t>
      </w:r>
      <w:proofErr w:type="spellStart"/>
      <w:r w:rsidRPr="00B677FF">
        <w:rPr>
          <w:rFonts w:ascii="Myriad Pro" w:hAnsi="Myriad Pro" w:cs="Segoe UI"/>
          <w:i/>
          <w:iCs/>
          <w:color w:val="000000" w:themeColor="text1"/>
          <w:sz w:val="20"/>
          <w:szCs w:val="20"/>
          <w:lang w:val="en-GB" w:eastAsia="en-GB"/>
        </w:rPr>
        <w:t>plata</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impozitului</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pe</w:t>
      </w:r>
      <w:proofErr w:type="spellEnd"/>
      <w:r w:rsidRPr="00B677FF">
        <w:rPr>
          <w:rFonts w:ascii="Myriad Pro" w:hAnsi="Myriad Pro" w:cs="Segoe UI"/>
          <w:i/>
          <w:iCs/>
          <w:color w:val="000000" w:themeColor="text1"/>
          <w:sz w:val="20"/>
          <w:szCs w:val="20"/>
          <w:lang w:val="en-GB" w:eastAsia="en-GB"/>
        </w:rPr>
        <w:t xml:space="preserve"> profit </w:t>
      </w:r>
      <w:proofErr w:type="spellStart"/>
      <w:r w:rsidRPr="00B677FF">
        <w:rPr>
          <w:rFonts w:ascii="Myriad Pro" w:hAnsi="Myriad Pro" w:cs="Segoe UI"/>
          <w:i/>
          <w:iCs/>
          <w:color w:val="000000" w:themeColor="text1"/>
          <w:sz w:val="20"/>
          <w:szCs w:val="20"/>
          <w:lang w:val="en-GB" w:eastAsia="en-GB"/>
        </w:rPr>
        <w:t>în</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avans</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accelerarea</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rambursării</w:t>
      </w:r>
      <w:proofErr w:type="spellEnd"/>
      <w:r w:rsidRPr="00B677FF">
        <w:rPr>
          <w:rFonts w:ascii="Myriad Pro" w:hAnsi="Myriad Pro" w:cs="Segoe UI"/>
          <w:i/>
          <w:iCs/>
          <w:color w:val="000000" w:themeColor="text1"/>
          <w:sz w:val="20"/>
          <w:szCs w:val="20"/>
          <w:lang w:val="en-GB" w:eastAsia="en-GB"/>
        </w:rPr>
        <w:t xml:space="preserve"> de TVA </w:t>
      </w:r>
      <w:proofErr w:type="spellStart"/>
      <w:r w:rsidRPr="00B677FF">
        <w:rPr>
          <w:rFonts w:ascii="Myriad Pro" w:hAnsi="Myriad Pro" w:cs="Segoe UI"/>
          <w:i/>
          <w:iCs/>
          <w:color w:val="000000" w:themeColor="text1"/>
          <w:sz w:val="20"/>
          <w:szCs w:val="20"/>
          <w:lang w:val="en-GB" w:eastAsia="en-GB"/>
        </w:rPr>
        <w:t>și</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șomajul</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tehnic</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astfel</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că</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salutăm</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decizia</w:t>
      </w:r>
      <w:proofErr w:type="spellEnd"/>
      <w:r w:rsidRPr="00B677FF">
        <w:rPr>
          <w:rFonts w:ascii="Myriad Pro" w:hAnsi="Myriad Pro" w:cs="Segoe UI"/>
          <w:i/>
          <w:iCs/>
          <w:color w:val="000000" w:themeColor="text1"/>
          <w:sz w:val="20"/>
          <w:szCs w:val="20"/>
          <w:lang w:val="en-GB" w:eastAsia="en-GB"/>
        </w:rPr>
        <w:t xml:space="preserve"> de </w:t>
      </w:r>
      <w:proofErr w:type="spellStart"/>
      <w:r w:rsidRPr="00B677FF">
        <w:rPr>
          <w:rFonts w:ascii="Myriad Pro" w:hAnsi="Myriad Pro" w:cs="Segoe UI"/>
          <w:i/>
          <w:iCs/>
          <w:color w:val="000000" w:themeColor="text1"/>
          <w:sz w:val="20"/>
          <w:szCs w:val="20"/>
          <w:lang w:val="en-GB" w:eastAsia="en-GB"/>
        </w:rPr>
        <w:t>prelungire</w:t>
      </w:r>
      <w:proofErr w:type="spellEnd"/>
      <w:r w:rsidRPr="00B677FF">
        <w:rPr>
          <w:rFonts w:ascii="Myriad Pro" w:hAnsi="Myriad Pro" w:cs="Segoe UI"/>
          <w:i/>
          <w:iCs/>
          <w:color w:val="000000" w:themeColor="text1"/>
          <w:sz w:val="20"/>
          <w:szCs w:val="20"/>
          <w:lang w:val="en-GB" w:eastAsia="en-GB"/>
        </w:rPr>
        <w:t xml:space="preserve"> a </w:t>
      </w:r>
      <w:proofErr w:type="spellStart"/>
      <w:r w:rsidRPr="00B677FF">
        <w:rPr>
          <w:rFonts w:ascii="Myriad Pro" w:hAnsi="Myriad Pro" w:cs="Segoe UI"/>
          <w:i/>
          <w:iCs/>
          <w:color w:val="000000" w:themeColor="text1"/>
          <w:sz w:val="20"/>
          <w:szCs w:val="20"/>
          <w:lang w:val="en-GB" w:eastAsia="en-GB"/>
        </w:rPr>
        <w:t>perioadei</w:t>
      </w:r>
      <w:proofErr w:type="spellEnd"/>
      <w:r w:rsidRPr="00B677FF">
        <w:rPr>
          <w:rFonts w:ascii="Myriad Pro" w:hAnsi="Myriad Pro" w:cs="Segoe UI"/>
          <w:i/>
          <w:iCs/>
          <w:color w:val="000000" w:themeColor="text1"/>
          <w:sz w:val="20"/>
          <w:szCs w:val="20"/>
          <w:lang w:val="en-GB" w:eastAsia="en-GB"/>
        </w:rPr>
        <w:t xml:space="preserve"> de </w:t>
      </w:r>
      <w:proofErr w:type="spellStart"/>
      <w:r w:rsidRPr="00B677FF">
        <w:rPr>
          <w:rFonts w:ascii="Myriad Pro" w:hAnsi="Myriad Pro" w:cs="Segoe UI"/>
          <w:i/>
          <w:iCs/>
          <w:color w:val="000000" w:themeColor="text1"/>
          <w:sz w:val="20"/>
          <w:szCs w:val="20"/>
          <w:lang w:val="en-GB" w:eastAsia="en-GB"/>
        </w:rPr>
        <w:t>aplicare</w:t>
      </w:r>
      <w:proofErr w:type="spellEnd"/>
      <w:r w:rsidRPr="00B677FF">
        <w:rPr>
          <w:rFonts w:ascii="Myriad Pro" w:hAnsi="Myriad Pro" w:cs="Segoe UI"/>
          <w:i/>
          <w:iCs/>
          <w:color w:val="000000" w:themeColor="text1"/>
          <w:sz w:val="20"/>
          <w:szCs w:val="20"/>
          <w:lang w:val="en-GB" w:eastAsia="en-GB"/>
        </w:rPr>
        <w:t xml:space="preserve"> a </w:t>
      </w:r>
      <w:proofErr w:type="spellStart"/>
      <w:r w:rsidRPr="00B677FF">
        <w:rPr>
          <w:rFonts w:ascii="Myriad Pro" w:hAnsi="Myriad Pro" w:cs="Segoe UI"/>
          <w:i/>
          <w:iCs/>
          <w:color w:val="000000" w:themeColor="text1"/>
          <w:sz w:val="20"/>
          <w:szCs w:val="20"/>
          <w:lang w:val="en-GB" w:eastAsia="en-GB"/>
        </w:rPr>
        <w:t>acestor</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măsuri</w:t>
      </w:r>
      <w:proofErr w:type="spellEnd"/>
      <w:r w:rsidRPr="00B677FF">
        <w:rPr>
          <w:rFonts w:ascii="Myriad Pro" w:hAnsi="Myriad Pro" w:cs="Segoe UI"/>
          <w:i/>
          <w:iCs/>
          <w:color w:val="000000" w:themeColor="text1"/>
          <w:sz w:val="20"/>
          <w:szCs w:val="20"/>
          <w:lang w:val="en-GB" w:eastAsia="en-GB"/>
        </w:rPr>
        <w:t xml:space="preserve"> care </w:t>
      </w:r>
      <w:proofErr w:type="spellStart"/>
      <w:r w:rsidRPr="00B677FF">
        <w:rPr>
          <w:rFonts w:ascii="Myriad Pro" w:hAnsi="Myriad Pro" w:cs="Segoe UI"/>
          <w:i/>
          <w:iCs/>
          <w:color w:val="000000" w:themeColor="text1"/>
          <w:sz w:val="20"/>
          <w:szCs w:val="20"/>
          <w:lang w:val="en-GB" w:eastAsia="en-GB"/>
        </w:rPr>
        <w:t>continuă</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să</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rămână</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relevante</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pe</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termen</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scurt</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și</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mediu</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Concomitent</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trebuie</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demarate</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fără</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întârziere</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proiectele</w:t>
      </w:r>
      <w:proofErr w:type="spellEnd"/>
      <w:r w:rsidRPr="00B677FF">
        <w:rPr>
          <w:rFonts w:ascii="Myriad Pro" w:hAnsi="Myriad Pro" w:cs="Segoe UI"/>
          <w:i/>
          <w:iCs/>
          <w:color w:val="000000" w:themeColor="text1"/>
          <w:sz w:val="20"/>
          <w:szCs w:val="20"/>
          <w:lang w:val="en-GB" w:eastAsia="en-GB"/>
        </w:rPr>
        <w:t xml:space="preserve"> de </w:t>
      </w:r>
      <w:proofErr w:type="spellStart"/>
      <w:r w:rsidRPr="00B677FF">
        <w:rPr>
          <w:rFonts w:ascii="Myriad Pro" w:hAnsi="Myriad Pro" w:cs="Segoe UI"/>
          <w:i/>
          <w:iCs/>
          <w:color w:val="000000" w:themeColor="text1"/>
          <w:sz w:val="20"/>
          <w:szCs w:val="20"/>
          <w:lang w:val="en-GB" w:eastAsia="en-GB"/>
        </w:rPr>
        <w:t>investiții</w:t>
      </w:r>
      <w:proofErr w:type="spellEnd"/>
      <w:r w:rsidRPr="00B677FF">
        <w:rPr>
          <w:rFonts w:ascii="Myriad Pro" w:hAnsi="Myriad Pro" w:cs="Segoe UI"/>
          <w:i/>
          <w:iCs/>
          <w:color w:val="000000" w:themeColor="text1"/>
          <w:sz w:val="20"/>
          <w:szCs w:val="20"/>
          <w:lang w:val="en-GB" w:eastAsia="en-GB"/>
        </w:rPr>
        <w:t xml:space="preserve"> pentru </w:t>
      </w:r>
      <w:proofErr w:type="spellStart"/>
      <w:r w:rsidRPr="00B677FF">
        <w:rPr>
          <w:rFonts w:ascii="Myriad Pro" w:hAnsi="Myriad Pro" w:cs="Segoe UI"/>
          <w:i/>
          <w:iCs/>
          <w:color w:val="000000" w:themeColor="text1"/>
          <w:sz w:val="20"/>
          <w:szCs w:val="20"/>
          <w:lang w:val="en-GB" w:eastAsia="en-GB"/>
        </w:rPr>
        <w:t>modernizarea</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și</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digitalizarea</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administrației</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fiscale</w:t>
      </w:r>
      <w:proofErr w:type="spellEnd"/>
      <w:r w:rsidRPr="00B677FF">
        <w:rPr>
          <w:rFonts w:ascii="Myriad Pro" w:hAnsi="Myriad Pro" w:cs="Segoe UI"/>
          <w:i/>
          <w:iCs/>
          <w:color w:val="000000" w:themeColor="text1"/>
          <w:sz w:val="20"/>
          <w:szCs w:val="20"/>
          <w:lang w:val="en-GB" w:eastAsia="en-GB"/>
        </w:rPr>
        <w:t xml:space="preserve"> care </w:t>
      </w:r>
      <w:proofErr w:type="spellStart"/>
      <w:r w:rsidRPr="00B677FF">
        <w:rPr>
          <w:rFonts w:ascii="Myriad Pro" w:hAnsi="Myriad Pro" w:cs="Segoe UI"/>
          <w:i/>
          <w:iCs/>
          <w:color w:val="000000" w:themeColor="text1"/>
          <w:sz w:val="20"/>
          <w:szCs w:val="20"/>
          <w:lang w:val="en-GB" w:eastAsia="en-GB"/>
        </w:rPr>
        <w:t>trebuie</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să</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țină</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pasul</w:t>
      </w:r>
      <w:proofErr w:type="spellEnd"/>
      <w:r w:rsidRPr="00B677FF">
        <w:rPr>
          <w:rFonts w:ascii="Myriad Pro" w:hAnsi="Myriad Pro" w:cs="Segoe UI"/>
          <w:i/>
          <w:iCs/>
          <w:color w:val="000000" w:themeColor="text1"/>
          <w:sz w:val="20"/>
          <w:szCs w:val="20"/>
          <w:lang w:val="en-GB" w:eastAsia="en-GB"/>
        </w:rPr>
        <w:t xml:space="preserve"> cu </w:t>
      </w:r>
      <w:proofErr w:type="spellStart"/>
      <w:r w:rsidRPr="00B677FF">
        <w:rPr>
          <w:rFonts w:ascii="Myriad Pro" w:hAnsi="Myriad Pro" w:cs="Segoe UI"/>
          <w:i/>
          <w:iCs/>
          <w:color w:val="000000" w:themeColor="text1"/>
          <w:sz w:val="20"/>
          <w:szCs w:val="20"/>
          <w:lang w:val="en-GB" w:eastAsia="en-GB"/>
        </w:rPr>
        <w:t>ritmul</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accelerat</w:t>
      </w:r>
      <w:proofErr w:type="spellEnd"/>
      <w:r w:rsidRPr="00B677FF">
        <w:rPr>
          <w:rFonts w:ascii="Myriad Pro" w:hAnsi="Myriad Pro" w:cs="Segoe UI"/>
          <w:i/>
          <w:iCs/>
          <w:color w:val="000000" w:themeColor="text1"/>
          <w:sz w:val="20"/>
          <w:szCs w:val="20"/>
          <w:lang w:val="en-GB" w:eastAsia="en-GB"/>
        </w:rPr>
        <w:t xml:space="preserve"> al </w:t>
      </w:r>
      <w:proofErr w:type="spellStart"/>
      <w:r w:rsidRPr="00B677FF">
        <w:rPr>
          <w:rFonts w:ascii="Myriad Pro" w:hAnsi="Myriad Pro" w:cs="Segoe UI"/>
          <w:i/>
          <w:iCs/>
          <w:color w:val="000000" w:themeColor="text1"/>
          <w:sz w:val="20"/>
          <w:szCs w:val="20"/>
          <w:lang w:val="en-GB" w:eastAsia="en-GB"/>
        </w:rPr>
        <w:t>proceselor</w:t>
      </w:r>
      <w:proofErr w:type="spellEnd"/>
      <w:r w:rsidRPr="00B677FF">
        <w:rPr>
          <w:rFonts w:ascii="Myriad Pro" w:hAnsi="Myriad Pro" w:cs="Segoe UI"/>
          <w:i/>
          <w:iCs/>
          <w:color w:val="000000" w:themeColor="text1"/>
          <w:sz w:val="20"/>
          <w:szCs w:val="20"/>
          <w:lang w:val="en-GB" w:eastAsia="en-GB"/>
        </w:rPr>
        <w:t xml:space="preserve"> de </w:t>
      </w:r>
      <w:proofErr w:type="spellStart"/>
      <w:r w:rsidRPr="00B677FF">
        <w:rPr>
          <w:rFonts w:ascii="Myriad Pro" w:hAnsi="Myriad Pro" w:cs="Segoe UI"/>
          <w:i/>
          <w:iCs/>
          <w:color w:val="000000" w:themeColor="text1"/>
          <w:sz w:val="20"/>
          <w:szCs w:val="20"/>
          <w:lang w:val="en-GB" w:eastAsia="en-GB"/>
        </w:rPr>
        <w:t>digitalizare</w:t>
      </w:r>
      <w:proofErr w:type="spellEnd"/>
      <w:r w:rsidRPr="00B677FF">
        <w:rPr>
          <w:rFonts w:ascii="Myriad Pro" w:hAnsi="Myriad Pro" w:cs="Segoe UI"/>
          <w:i/>
          <w:iCs/>
          <w:color w:val="000000" w:themeColor="text1"/>
          <w:sz w:val="20"/>
          <w:szCs w:val="20"/>
          <w:lang w:val="en-GB" w:eastAsia="en-GB"/>
        </w:rPr>
        <w:t xml:space="preserve"> din </w:t>
      </w:r>
      <w:proofErr w:type="spellStart"/>
      <w:r w:rsidRPr="00B677FF">
        <w:rPr>
          <w:rFonts w:ascii="Myriad Pro" w:hAnsi="Myriad Pro" w:cs="Segoe UI"/>
          <w:i/>
          <w:iCs/>
          <w:color w:val="000000" w:themeColor="text1"/>
          <w:sz w:val="20"/>
          <w:szCs w:val="20"/>
          <w:lang w:val="en-GB" w:eastAsia="en-GB"/>
        </w:rPr>
        <w:t>mediul</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privat</w:t>
      </w:r>
      <w:proofErr w:type="spellEnd"/>
      <w:r w:rsidRPr="00B677FF">
        <w:rPr>
          <w:rFonts w:ascii="Myriad Pro" w:hAnsi="Myriad Pro" w:cs="Segoe UI"/>
          <w:i/>
          <w:iCs/>
          <w:color w:val="000000" w:themeColor="text1"/>
          <w:sz w:val="20"/>
          <w:szCs w:val="20"/>
          <w:lang w:val="en-GB" w:eastAsia="en-GB"/>
        </w:rPr>
        <w:t xml:space="preserve">, pentru a </w:t>
      </w:r>
      <w:proofErr w:type="spellStart"/>
      <w:r w:rsidRPr="00B677FF">
        <w:rPr>
          <w:rFonts w:ascii="Myriad Pro" w:hAnsi="Myriad Pro" w:cs="Segoe UI"/>
          <w:i/>
          <w:iCs/>
          <w:color w:val="000000" w:themeColor="text1"/>
          <w:sz w:val="20"/>
          <w:szCs w:val="20"/>
          <w:lang w:val="en-GB" w:eastAsia="en-GB"/>
        </w:rPr>
        <w:t>simplif</w:t>
      </w:r>
      <w:r w:rsidR="002B377B">
        <w:rPr>
          <w:rFonts w:ascii="Myriad Pro" w:hAnsi="Myriad Pro" w:cs="Segoe UI"/>
          <w:i/>
          <w:iCs/>
          <w:color w:val="000000" w:themeColor="text1"/>
          <w:sz w:val="20"/>
          <w:szCs w:val="20"/>
          <w:lang w:val="en-GB" w:eastAsia="en-GB"/>
        </w:rPr>
        <w:t>i</w:t>
      </w:r>
      <w:r w:rsidRPr="00B677FF">
        <w:rPr>
          <w:rFonts w:ascii="Myriad Pro" w:hAnsi="Myriad Pro" w:cs="Segoe UI"/>
          <w:i/>
          <w:iCs/>
          <w:color w:val="000000" w:themeColor="text1"/>
          <w:sz w:val="20"/>
          <w:szCs w:val="20"/>
          <w:lang w:val="en-GB" w:eastAsia="en-GB"/>
        </w:rPr>
        <w:t>ca</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conformarea</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voluntară</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și</w:t>
      </w:r>
      <w:proofErr w:type="spellEnd"/>
      <w:r w:rsidRPr="00B677FF">
        <w:rPr>
          <w:rFonts w:ascii="Myriad Pro" w:hAnsi="Myriad Pro" w:cs="Segoe UI"/>
          <w:i/>
          <w:iCs/>
          <w:color w:val="000000" w:themeColor="text1"/>
          <w:sz w:val="20"/>
          <w:szCs w:val="20"/>
          <w:lang w:val="en-GB" w:eastAsia="en-GB"/>
        </w:rPr>
        <w:t xml:space="preserve"> a </w:t>
      </w:r>
      <w:proofErr w:type="spellStart"/>
      <w:r w:rsidRPr="00B677FF">
        <w:rPr>
          <w:rFonts w:ascii="Myriad Pro" w:hAnsi="Myriad Pro" w:cs="Segoe UI"/>
          <w:i/>
          <w:iCs/>
          <w:color w:val="000000" w:themeColor="text1"/>
          <w:sz w:val="20"/>
          <w:szCs w:val="20"/>
          <w:lang w:val="en-GB" w:eastAsia="en-GB"/>
        </w:rPr>
        <w:t>îmbunătăți</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gradul</w:t>
      </w:r>
      <w:proofErr w:type="spellEnd"/>
      <w:r w:rsidRPr="00B677FF">
        <w:rPr>
          <w:rFonts w:ascii="Myriad Pro" w:hAnsi="Myriad Pro" w:cs="Segoe UI"/>
          <w:i/>
          <w:iCs/>
          <w:color w:val="000000" w:themeColor="text1"/>
          <w:sz w:val="20"/>
          <w:szCs w:val="20"/>
          <w:lang w:val="en-GB" w:eastAsia="en-GB"/>
        </w:rPr>
        <w:t xml:space="preserve"> de </w:t>
      </w:r>
      <w:proofErr w:type="spellStart"/>
      <w:r w:rsidRPr="00B677FF">
        <w:rPr>
          <w:rFonts w:ascii="Myriad Pro" w:hAnsi="Myriad Pro" w:cs="Segoe UI"/>
          <w:i/>
          <w:iCs/>
          <w:color w:val="000000" w:themeColor="text1"/>
          <w:sz w:val="20"/>
          <w:szCs w:val="20"/>
          <w:lang w:val="en-GB" w:eastAsia="en-GB"/>
        </w:rPr>
        <w:t>colectare</w:t>
      </w:r>
      <w:proofErr w:type="spellEnd"/>
      <w:r w:rsidRPr="00B677FF">
        <w:rPr>
          <w:rFonts w:ascii="Myriad Pro" w:hAnsi="Myriad Pro" w:cs="Segoe UI"/>
          <w:i/>
          <w:iCs/>
          <w:color w:val="000000" w:themeColor="text1"/>
          <w:sz w:val="20"/>
          <w:szCs w:val="20"/>
          <w:lang w:val="en-GB" w:eastAsia="en-GB"/>
        </w:rPr>
        <w:t xml:space="preserve"> a </w:t>
      </w:r>
      <w:proofErr w:type="spellStart"/>
      <w:r w:rsidRPr="00B677FF">
        <w:rPr>
          <w:rFonts w:ascii="Myriad Pro" w:hAnsi="Myriad Pro" w:cs="Segoe UI"/>
          <w:i/>
          <w:iCs/>
          <w:color w:val="000000" w:themeColor="text1"/>
          <w:sz w:val="20"/>
          <w:szCs w:val="20"/>
          <w:lang w:val="en-GB" w:eastAsia="en-GB"/>
        </w:rPr>
        <w:t>veniturilor</w:t>
      </w:r>
      <w:proofErr w:type="spellEnd"/>
      <w:r w:rsidRPr="00B677FF">
        <w:rPr>
          <w:rFonts w:ascii="Myriad Pro" w:hAnsi="Myriad Pro" w:cs="Segoe UI"/>
          <w:i/>
          <w:iCs/>
          <w:color w:val="000000" w:themeColor="text1"/>
          <w:sz w:val="20"/>
          <w:szCs w:val="20"/>
          <w:lang w:val="en-GB" w:eastAsia="en-GB"/>
        </w:rPr>
        <w:t xml:space="preserve"> </w:t>
      </w:r>
      <w:proofErr w:type="spellStart"/>
      <w:r w:rsidRPr="00B677FF">
        <w:rPr>
          <w:rFonts w:ascii="Myriad Pro" w:hAnsi="Myriad Pro" w:cs="Segoe UI"/>
          <w:i/>
          <w:iCs/>
          <w:color w:val="000000" w:themeColor="text1"/>
          <w:sz w:val="20"/>
          <w:szCs w:val="20"/>
          <w:lang w:val="en-GB" w:eastAsia="en-GB"/>
        </w:rPr>
        <w:t>bugetare</w:t>
      </w:r>
      <w:proofErr w:type="spellEnd"/>
      <w:r w:rsidRPr="00B677FF">
        <w:rPr>
          <w:rFonts w:ascii="Myriad Pro" w:hAnsi="Myriad Pro" w:cs="Segoe UI"/>
          <w:i/>
          <w:iCs/>
          <w:color w:val="000000" w:themeColor="text1"/>
          <w:sz w:val="20"/>
          <w:szCs w:val="20"/>
          <w:lang w:val="en-GB" w:eastAsia="en-GB"/>
        </w:rPr>
        <w:t xml:space="preserve">” </w:t>
      </w:r>
      <w:r w:rsidRPr="00B677FF">
        <w:rPr>
          <w:rFonts w:ascii="Myriad Pro" w:hAnsi="Myriad Pro" w:cs="Segoe UI"/>
          <w:iCs/>
          <w:color w:val="000000" w:themeColor="text1"/>
          <w:sz w:val="20"/>
          <w:szCs w:val="20"/>
          <w:lang w:val="en-GB" w:eastAsia="en-GB"/>
        </w:rPr>
        <w:t xml:space="preserve">a </w:t>
      </w:r>
      <w:proofErr w:type="spellStart"/>
      <w:r w:rsidRPr="00B677FF">
        <w:rPr>
          <w:rFonts w:ascii="Myriad Pro" w:hAnsi="Myriad Pro" w:cs="Segoe UI"/>
          <w:iCs/>
          <w:color w:val="000000" w:themeColor="text1"/>
          <w:sz w:val="20"/>
          <w:szCs w:val="20"/>
          <w:lang w:val="en-GB" w:eastAsia="en-GB"/>
        </w:rPr>
        <w:t>declarat</w:t>
      </w:r>
      <w:proofErr w:type="spellEnd"/>
      <w:r w:rsidRPr="00B677FF">
        <w:rPr>
          <w:rFonts w:ascii="Myriad Pro" w:hAnsi="Myriad Pro" w:cs="Segoe UI"/>
          <w:iCs/>
          <w:color w:val="000000" w:themeColor="text1"/>
          <w:sz w:val="20"/>
          <w:szCs w:val="20"/>
          <w:lang w:val="en-GB" w:eastAsia="en-GB"/>
        </w:rPr>
        <w:t xml:space="preserve"> </w:t>
      </w:r>
      <w:r w:rsidRPr="00B677FF">
        <w:rPr>
          <w:rFonts w:ascii="Myriad Pro" w:hAnsi="Myriad Pro" w:cs="Segoe UI"/>
          <w:b/>
          <w:iCs/>
          <w:color w:val="000000" w:themeColor="text1"/>
          <w:sz w:val="20"/>
          <w:szCs w:val="20"/>
          <w:lang w:val="en-GB" w:eastAsia="en-GB"/>
        </w:rPr>
        <w:t xml:space="preserve">Alex Milcev, </w:t>
      </w:r>
      <w:proofErr w:type="spellStart"/>
      <w:r w:rsidRPr="00B677FF">
        <w:rPr>
          <w:rFonts w:ascii="Myriad Pro" w:hAnsi="Myriad Pro" w:cs="Segoe UI"/>
          <w:b/>
          <w:iCs/>
          <w:color w:val="000000" w:themeColor="text1"/>
          <w:sz w:val="20"/>
          <w:szCs w:val="20"/>
          <w:lang w:val="en-GB" w:eastAsia="en-GB"/>
        </w:rPr>
        <w:t>membru</w:t>
      </w:r>
      <w:proofErr w:type="spellEnd"/>
      <w:r w:rsidRPr="00B677FF">
        <w:rPr>
          <w:rFonts w:ascii="Myriad Pro" w:hAnsi="Myriad Pro" w:cs="Segoe UI"/>
          <w:b/>
          <w:iCs/>
          <w:color w:val="000000" w:themeColor="text1"/>
          <w:sz w:val="20"/>
          <w:szCs w:val="20"/>
          <w:lang w:val="en-GB" w:eastAsia="en-GB"/>
        </w:rPr>
        <w:t xml:space="preserve"> al </w:t>
      </w:r>
      <w:proofErr w:type="spellStart"/>
      <w:r w:rsidRPr="00B677FF">
        <w:rPr>
          <w:rFonts w:ascii="Myriad Pro" w:hAnsi="Myriad Pro" w:cs="Segoe UI"/>
          <w:b/>
          <w:iCs/>
          <w:color w:val="000000" w:themeColor="text1"/>
          <w:sz w:val="20"/>
          <w:szCs w:val="20"/>
          <w:lang w:val="en-GB" w:eastAsia="en-GB"/>
        </w:rPr>
        <w:t>Consiliului</w:t>
      </w:r>
      <w:proofErr w:type="spellEnd"/>
      <w:r w:rsidRPr="00B677FF">
        <w:rPr>
          <w:rFonts w:ascii="Myriad Pro" w:hAnsi="Myriad Pro" w:cs="Segoe UI"/>
          <w:b/>
          <w:iCs/>
          <w:color w:val="000000" w:themeColor="text1"/>
          <w:sz w:val="20"/>
          <w:szCs w:val="20"/>
          <w:lang w:val="en-GB" w:eastAsia="en-GB"/>
        </w:rPr>
        <w:t xml:space="preserve"> Director al AmCham Romania.</w:t>
      </w:r>
    </w:p>
    <w:p w:rsidR="00B1789E" w:rsidRPr="00B677FF" w:rsidRDefault="00B1789E" w:rsidP="00B1789E">
      <w:pPr>
        <w:ind w:left="1440"/>
        <w:jc w:val="both"/>
        <w:rPr>
          <w:rFonts w:ascii="Myriad Pro" w:hAnsi="Myriad Pro" w:cs="Segoe UI"/>
          <w:b/>
          <w:color w:val="000000" w:themeColor="text1"/>
          <w:sz w:val="20"/>
          <w:szCs w:val="20"/>
          <w:lang w:val="ro-RO"/>
        </w:rPr>
      </w:pPr>
    </w:p>
    <w:p w:rsidR="00B1789E" w:rsidRPr="00B677FF" w:rsidRDefault="00B1789E" w:rsidP="00B1789E">
      <w:pPr>
        <w:ind w:left="1440"/>
        <w:jc w:val="both"/>
        <w:rPr>
          <w:rFonts w:ascii="Myriad Pro" w:hAnsi="Myriad Pro" w:cs="Segoe UI"/>
          <w:color w:val="000000" w:themeColor="text1"/>
          <w:sz w:val="20"/>
          <w:szCs w:val="20"/>
          <w:lang w:val="ro-RO"/>
        </w:rPr>
      </w:pPr>
      <w:r w:rsidRPr="00B677FF">
        <w:rPr>
          <w:rFonts w:ascii="Myriad Pro" w:hAnsi="Myriad Pro" w:cs="Segoe UI"/>
          <w:color w:val="000000" w:themeColor="text1"/>
          <w:sz w:val="20"/>
          <w:szCs w:val="20"/>
          <w:lang w:val="ro-RO"/>
        </w:rPr>
        <w:t>Pentru că multe companii au indicat că fie se așteaptă la un nou val epidemic sau nu au o claritate cu privire la acest fenomen, în plan intern vor permanentiza schimbări operaționale adoptate în acest context precum digitalizarea, intensificată deja pe fondul pandemiei pentru mai mult de 50% dintre participanții la sondaj, odată cu identificarea de noi produse, servicii, piețe, sau reducerea costurilor operaționale.</w:t>
      </w:r>
    </w:p>
    <w:p w:rsidR="00B1789E" w:rsidRPr="00B677FF" w:rsidRDefault="00B1789E" w:rsidP="00B1789E">
      <w:pPr>
        <w:ind w:left="1440"/>
        <w:jc w:val="both"/>
        <w:rPr>
          <w:rFonts w:ascii="Myriad Pro" w:hAnsi="Myriad Pro" w:cs="Segoe UI"/>
          <w:color w:val="000000" w:themeColor="text1"/>
          <w:sz w:val="20"/>
          <w:szCs w:val="20"/>
          <w:lang w:val="ro-RO"/>
        </w:rPr>
      </w:pPr>
    </w:p>
    <w:p w:rsidR="00B1789E" w:rsidRPr="00B677FF" w:rsidRDefault="00B1789E" w:rsidP="00B1789E">
      <w:pPr>
        <w:ind w:left="1440"/>
        <w:jc w:val="both"/>
        <w:rPr>
          <w:rFonts w:ascii="Myriad Pro" w:hAnsi="Myriad Pro" w:cs="Segoe UI"/>
          <w:color w:val="000000" w:themeColor="text1"/>
          <w:sz w:val="20"/>
          <w:szCs w:val="20"/>
          <w:lang w:val="ro-RO"/>
        </w:rPr>
      </w:pPr>
      <w:r w:rsidRPr="00B677FF">
        <w:rPr>
          <w:rFonts w:ascii="Myriad Pro" w:hAnsi="Myriad Pro" w:cs="Segoe UI"/>
          <w:color w:val="000000" w:themeColor="text1"/>
          <w:sz w:val="20"/>
          <w:szCs w:val="20"/>
          <w:lang w:val="ro-RO"/>
        </w:rPr>
        <w:t>AmCham Romania va avansa aceste recomandări și în dialogul cu Guvernul și factorii de decizie relevanți pentru a contribui la adoptarea celor mai potrivite politici publice și măsuri economice de impact pentru o creștere economică sustenabilă, bazată pe crearea de valoare adăugată mare.</w:t>
      </w:r>
    </w:p>
    <w:p w:rsidR="00B1789E" w:rsidRPr="00B677FF" w:rsidRDefault="00B1789E" w:rsidP="00B1789E">
      <w:pPr>
        <w:ind w:left="1440"/>
        <w:jc w:val="both"/>
        <w:rPr>
          <w:rFonts w:ascii="Myriad Pro" w:hAnsi="Myriad Pro" w:cs="Segoe UI"/>
          <w:color w:val="000000" w:themeColor="text1"/>
          <w:sz w:val="20"/>
          <w:szCs w:val="20"/>
          <w:lang w:val="ro-RO"/>
        </w:rPr>
      </w:pPr>
    </w:p>
    <w:p w:rsidR="00B1789E" w:rsidRPr="00B677FF" w:rsidRDefault="00B1789E" w:rsidP="00B1789E">
      <w:pPr>
        <w:ind w:left="1440"/>
        <w:jc w:val="both"/>
        <w:rPr>
          <w:rFonts w:ascii="Myriad Pro" w:hAnsi="Myriad Pro" w:cs="Segoe UI"/>
          <w:color w:val="000000" w:themeColor="text1"/>
          <w:sz w:val="20"/>
          <w:szCs w:val="20"/>
          <w:lang w:val="ro-RO"/>
        </w:rPr>
      </w:pPr>
    </w:p>
    <w:p w:rsidR="00B1789E" w:rsidRPr="00B677FF" w:rsidRDefault="00B1789E" w:rsidP="00B1789E">
      <w:pPr>
        <w:autoSpaceDE w:val="0"/>
        <w:autoSpaceDN w:val="0"/>
        <w:adjustRightInd w:val="0"/>
        <w:ind w:left="1440"/>
        <w:jc w:val="center"/>
        <w:rPr>
          <w:rFonts w:ascii="Myriad Pro" w:hAnsi="Myriad Pro" w:cs="Segoe UI"/>
          <w:color w:val="000000" w:themeColor="text1"/>
          <w:sz w:val="20"/>
          <w:szCs w:val="20"/>
        </w:rPr>
      </w:pPr>
      <w:r w:rsidRPr="00B677FF">
        <w:rPr>
          <w:rFonts w:ascii="Myriad Pro" w:hAnsi="Myriad Pro" w:cs="Segoe UI"/>
          <w:color w:val="000000" w:themeColor="text1"/>
          <w:sz w:val="20"/>
          <w:szCs w:val="20"/>
        </w:rPr>
        <w:t>***</w:t>
      </w:r>
    </w:p>
    <w:p w:rsidR="00B1789E" w:rsidRPr="00B677FF" w:rsidRDefault="00B1789E" w:rsidP="00B1789E">
      <w:pPr>
        <w:autoSpaceDE w:val="0"/>
        <w:autoSpaceDN w:val="0"/>
        <w:adjustRightInd w:val="0"/>
        <w:ind w:left="1440"/>
        <w:jc w:val="both"/>
        <w:rPr>
          <w:rFonts w:ascii="Myriad Pro" w:hAnsi="Myriad Pro" w:cs="Segoe UI"/>
          <w:b/>
          <w:color w:val="000000" w:themeColor="text1"/>
          <w:sz w:val="20"/>
          <w:szCs w:val="20"/>
        </w:rPr>
      </w:pPr>
      <w:proofErr w:type="spellStart"/>
      <w:r w:rsidRPr="00B677FF">
        <w:rPr>
          <w:rFonts w:ascii="Myriad Pro" w:hAnsi="Myriad Pro" w:cs="Segoe UI"/>
          <w:b/>
          <w:color w:val="000000" w:themeColor="text1"/>
          <w:sz w:val="20"/>
          <w:szCs w:val="20"/>
        </w:rPr>
        <w:t>Despre</w:t>
      </w:r>
      <w:proofErr w:type="spellEnd"/>
      <w:r w:rsidRPr="00B677FF">
        <w:rPr>
          <w:rFonts w:ascii="Myriad Pro" w:hAnsi="Myriad Pro" w:cs="Segoe UI"/>
          <w:b/>
          <w:color w:val="000000" w:themeColor="text1"/>
          <w:sz w:val="20"/>
          <w:szCs w:val="20"/>
        </w:rPr>
        <w:t xml:space="preserve"> </w:t>
      </w:r>
      <w:proofErr w:type="spellStart"/>
      <w:r w:rsidRPr="00B677FF">
        <w:rPr>
          <w:rFonts w:ascii="Myriad Pro" w:hAnsi="Myriad Pro" w:cs="Segoe UI"/>
          <w:b/>
          <w:color w:val="000000" w:themeColor="text1"/>
          <w:sz w:val="20"/>
          <w:szCs w:val="20"/>
        </w:rPr>
        <w:t>ediția</w:t>
      </w:r>
      <w:proofErr w:type="spellEnd"/>
      <w:r w:rsidRPr="00B677FF">
        <w:rPr>
          <w:rFonts w:ascii="Myriad Pro" w:hAnsi="Myriad Pro" w:cs="Segoe UI"/>
          <w:b/>
          <w:color w:val="000000" w:themeColor="text1"/>
          <w:sz w:val="20"/>
          <w:szCs w:val="20"/>
        </w:rPr>
        <w:t xml:space="preserve"> 2020 a </w:t>
      </w:r>
      <w:proofErr w:type="spellStart"/>
      <w:r w:rsidRPr="00B677FF">
        <w:rPr>
          <w:rFonts w:ascii="Myriad Pro" w:hAnsi="Myriad Pro" w:cs="Segoe UI"/>
          <w:b/>
          <w:color w:val="000000" w:themeColor="text1"/>
          <w:sz w:val="20"/>
          <w:szCs w:val="20"/>
        </w:rPr>
        <w:t>sondajului</w:t>
      </w:r>
      <w:proofErr w:type="spellEnd"/>
      <w:r w:rsidRPr="00B677FF">
        <w:rPr>
          <w:rFonts w:ascii="Myriad Pro" w:hAnsi="Myriad Pro" w:cs="Segoe UI"/>
          <w:b/>
          <w:color w:val="000000" w:themeColor="text1"/>
          <w:sz w:val="20"/>
          <w:szCs w:val="20"/>
        </w:rPr>
        <w:t xml:space="preserve"> </w:t>
      </w:r>
      <w:proofErr w:type="spellStart"/>
      <w:r w:rsidRPr="00B677FF">
        <w:rPr>
          <w:rFonts w:ascii="Myriad Pro" w:hAnsi="Myriad Pro" w:cs="Segoe UI"/>
          <w:b/>
          <w:color w:val="000000" w:themeColor="text1"/>
          <w:sz w:val="20"/>
          <w:szCs w:val="20"/>
        </w:rPr>
        <w:t>privind</w:t>
      </w:r>
      <w:proofErr w:type="spellEnd"/>
      <w:r w:rsidRPr="00B677FF">
        <w:rPr>
          <w:rFonts w:ascii="Myriad Pro" w:hAnsi="Myriad Pro" w:cs="Segoe UI"/>
          <w:b/>
          <w:color w:val="000000" w:themeColor="text1"/>
          <w:sz w:val="20"/>
          <w:szCs w:val="20"/>
        </w:rPr>
        <w:t xml:space="preserve"> </w:t>
      </w:r>
      <w:proofErr w:type="spellStart"/>
      <w:r w:rsidRPr="00B677FF">
        <w:rPr>
          <w:rFonts w:ascii="Myriad Pro" w:hAnsi="Myriad Pro" w:cs="Segoe UI"/>
          <w:b/>
          <w:color w:val="000000" w:themeColor="text1"/>
          <w:sz w:val="20"/>
          <w:szCs w:val="20"/>
        </w:rPr>
        <w:t>calitatea</w:t>
      </w:r>
      <w:proofErr w:type="spellEnd"/>
      <w:r w:rsidRPr="00B677FF">
        <w:rPr>
          <w:rFonts w:ascii="Myriad Pro" w:hAnsi="Myriad Pro" w:cs="Segoe UI"/>
          <w:b/>
          <w:color w:val="000000" w:themeColor="text1"/>
          <w:sz w:val="20"/>
          <w:szCs w:val="20"/>
        </w:rPr>
        <w:t xml:space="preserve"> </w:t>
      </w:r>
      <w:proofErr w:type="spellStart"/>
      <w:r w:rsidRPr="00B677FF">
        <w:rPr>
          <w:rFonts w:ascii="Myriad Pro" w:hAnsi="Myriad Pro" w:cs="Segoe UI"/>
          <w:b/>
          <w:color w:val="000000" w:themeColor="text1"/>
          <w:sz w:val="20"/>
          <w:szCs w:val="20"/>
        </w:rPr>
        <w:t>mediului</w:t>
      </w:r>
      <w:proofErr w:type="spellEnd"/>
      <w:r w:rsidRPr="00B677FF">
        <w:rPr>
          <w:rFonts w:ascii="Myriad Pro" w:hAnsi="Myriad Pro" w:cs="Segoe UI"/>
          <w:b/>
          <w:color w:val="000000" w:themeColor="text1"/>
          <w:sz w:val="20"/>
          <w:szCs w:val="20"/>
        </w:rPr>
        <w:t xml:space="preserve"> </w:t>
      </w:r>
      <w:proofErr w:type="spellStart"/>
      <w:r w:rsidRPr="00B677FF">
        <w:rPr>
          <w:rFonts w:ascii="Myriad Pro" w:hAnsi="Myriad Pro" w:cs="Segoe UI"/>
          <w:b/>
          <w:color w:val="000000" w:themeColor="text1"/>
          <w:sz w:val="20"/>
          <w:szCs w:val="20"/>
        </w:rPr>
        <w:t>investițional</w:t>
      </w:r>
      <w:proofErr w:type="spellEnd"/>
      <w:r w:rsidRPr="00B677FF">
        <w:rPr>
          <w:rFonts w:ascii="Myriad Pro" w:hAnsi="Myriad Pro" w:cs="Segoe UI"/>
          <w:b/>
          <w:color w:val="000000" w:themeColor="text1"/>
          <w:sz w:val="20"/>
          <w:szCs w:val="20"/>
        </w:rPr>
        <w:t xml:space="preserve"> </w:t>
      </w:r>
    </w:p>
    <w:p w:rsidR="00B1789E" w:rsidRPr="00B677FF" w:rsidRDefault="00B1789E" w:rsidP="00B1789E">
      <w:pPr>
        <w:autoSpaceDE w:val="0"/>
        <w:autoSpaceDN w:val="0"/>
        <w:adjustRightInd w:val="0"/>
        <w:ind w:left="1440"/>
        <w:jc w:val="both"/>
        <w:rPr>
          <w:rFonts w:ascii="Myriad Pro" w:hAnsi="Myriad Pro" w:cs="Segoe UI"/>
          <w:color w:val="000000" w:themeColor="text1"/>
          <w:sz w:val="20"/>
          <w:szCs w:val="20"/>
        </w:rPr>
      </w:pPr>
    </w:p>
    <w:p w:rsidR="00B1789E" w:rsidRPr="00B677FF" w:rsidRDefault="00B1789E" w:rsidP="00B1789E">
      <w:pPr>
        <w:ind w:left="1440"/>
        <w:jc w:val="both"/>
        <w:rPr>
          <w:rFonts w:ascii="Myriad Pro" w:hAnsi="Myriad Pro" w:cs="Segoe UI"/>
          <w:color w:val="000000" w:themeColor="text1"/>
          <w:sz w:val="20"/>
          <w:szCs w:val="20"/>
          <w:shd w:val="clear" w:color="auto" w:fill="FFFFFF"/>
          <w:lang w:val="en-GB"/>
        </w:rPr>
      </w:pPr>
      <w:proofErr w:type="spellStart"/>
      <w:r w:rsidRPr="00B677FF">
        <w:rPr>
          <w:rFonts w:ascii="Myriad Pro" w:hAnsi="Myriad Pro" w:cs="Segoe UI"/>
          <w:color w:val="000000" w:themeColor="text1"/>
          <w:sz w:val="20"/>
          <w:szCs w:val="20"/>
          <w:shd w:val="clear" w:color="auto" w:fill="FFFFFF"/>
        </w:rPr>
        <w:t>Perioda</w:t>
      </w:r>
      <w:proofErr w:type="spellEnd"/>
      <w:r w:rsidRPr="00B677FF">
        <w:rPr>
          <w:rFonts w:ascii="Myriad Pro" w:hAnsi="Myriad Pro" w:cs="Segoe UI"/>
          <w:color w:val="000000" w:themeColor="text1"/>
          <w:sz w:val="20"/>
          <w:szCs w:val="20"/>
          <w:shd w:val="clear" w:color="auto" w:fill="FFFFFF"/>
        </w:rPr>
        <w:t xml:space="preserve"> de </w:t>
      </w:r>
      <w:proofErr w:type="spellStart"/>
      <w:r w:rsidRPr="00B677FF">
        <w:rPr>
          <w:rFonts w:ascii="Myriad Pro" w:hAnsi="Myriad Pro" w:cs="Segoe UI"/>
          <w:color w:val="000000" w:themeColor="text1"/>
          <w:sz w:val="20"/>
          <w:szCs w:val="20"/>
          <w:shd w:val="clear" w:color="auto" w:fill="FFFFFF"/>
        </w:rPr>
        <w:t>colectare</w:t>
      </w:r>
      <w:proofErr w:type="spellEnd"/>
      <w:r w:rsidRPr="00B677FF">
        <w:rPr>
          <w:rFonts w:ascii="Myriad Pro" w:hAnsi="Myriad Pro" w:cs="Segoe UI"/>
          <w:color w:val="000000" w:themeColor="text1"/>
          <w:sz w:val="20"/>
          <w:szCs w:val="20"/>
          <w:shd w:val="clear" w:color="auto" w:fill="FFFFFF"/>
        </w:rPr>
        <w:t xml:space="preserve"> a </w:t>
      </w:r>
      <w:proofErr w:type="spellStart"/>
      <w:r w:rsidRPr="00B677FF">
        <w:rPr>
          <w:rFonts w:ascii="Myriad Pro" w:hAnsi="Myriad Pro" w:cs="Segoe UI"/>
          <w:color w:val="000000" w:themeColor="text1"/>
          <w:sz w:val="20"/>
          <w:szCs w:val="20"/>
          <w:shd w:val="clear" w:color="auto" w:fill="FFFFFF"/>
        </w:rPr>
        <w:t>răspunsurilor</w:t>
      </w:r>
      <w:proofErr w:type="spellEnd"/>
      <w:r w:rsidRPr="00B677FF">
        <w:rPr>
          <w:rFonts w:ascii="Myriad Pro" w:hAnsi="Myriad Pro" w:cs="Segoe UI"/>
          <w:color w:val="000000" w:themeColor="text1"/>
          <w:sz w:val="20"/>
          <w:szCs w:val="20"/>
          <w:shd w:val="clear" w:color="auto" w:fill="FFFFFF"/>
          <w:lang w:val="en-GB"/>
        </w:rPr>
        <w:t xml:space="preserve">: </w:t>
      </w:r>
      <w:r w:rsidRPr="00B677FF">
        <w:rPr>
          <w:rFonts w:ascii="Myriad Pro" w:hAnsi="Myriad Pro" w:cs="Segoe UI"/>
          <w:iCs/>
          <w:color w:val="000000" w:themeColor="text1"/>
          <w:sz w:val="20"/>
          <w:szCs w:val="20"/>
        </w:rPr>
        <w:t xml:space="preserve">15 </w:t>
      </w:r>
      <w:proofErr w:type="spellStart"/>
      <w:r w:rsidRPr="00B677FF">
        <w:rPr>
          <w:rFonts w:ascii="Myriad Pro" w:hAnsi="Myriad Pro" w:cs="Segoe UI"/>
          <w:iCs/>
          <w:color w:val="000000" w:themeColor="text1"/>
          <w:sz w:val="20"/>
          <w:szCs w:val="20"/>
        </w:rPr>
        <w:t>mai</w:t>
      </w:r>
      <w:proofErr w:type="spellEnd"/>
      <w:r w:rsidRPr="00B677FF">
        <w:rPr>
          <w:rFonts w:ascii="Myriad Pro" w:hAnsi="Myriad Pro" w:cs="Segoe UI"/>
          <w:iCs/>
          <w:color w:val="000000" w:themeColor="text1"/>
          <w:sz w:val="20"/>
          <w:szCs w:val="20"/>
        </w:rPr>
        <w:t xml:space="preserve"> – 19 </w:t>
      </w:r>
      <w:proofErr w:type="spellStart"/>
      <w:r w:rsidRPr="00B677FF">
        <w:rPr>
          <w:rFonts w:ascii="Myriad Pro" w:hAnsi="Myriad Pro" w:cs="Segoe UI"/>
          <w:iCs/>
          <w:color w:val="000000" w:themeColor="text1"/>
          <w:sz w:val="20"/>
          <w:szCs w:val="20"/>
        </w:rPr>
        <w:t>iunie</w:t>
      </w:r>
      <w:proofErr w:type="spellEnd"/>
      <w:r w:rsidRPr="00B677FF">
        <w:rPr>
          <w:rFonts w:ascii="Myriad Pro" w:hAnsi="Myriad Pro" w:cs="Segoe UI"/>
          <w:iCs/>
          <w:color w:val="000000" w:themeColor="text1"/>
          <w:sz w:val="20"/>
          <w:szCs w:val="20"/>
        </w:rPr>
        <w:t xml:space="preserve"> 2020</w:t>
      </w:r>
    </w:p>
    <w:p w:rsidR="00B1789E" w:rsidRPr="00B677FF" w:rsidRDefault="00B1789E" w:rsidP="00B1789E">
      <w:pPr>
        <w:ind w:left="1440"/>
        <w:jc w:val="both"/>
        <w:rPr>
          <w:rFonts w:ascii="Myriad Pro" w:hAnsi="Myriad Pro" w:cs="Segoe UI"/>
          <w:color w:val="000000" w:themeColor="text1"/>
          <w:sz w:val="20"/>
          <w:szCs w:val="20"/>
          <w:lang w:val="en-GB"/>
        </w:rPr>
      </w:pPr>
      <w:r w:rsidRPr="00B677FF">
        <w:rPr>
          <w:rFonts w:ascii="Myriad Pro" w:hAnsi="Myriad Pro" w:cs="Segoe UI"/>
          <w:iCs/>
          <w:color w:val="000000" w:themeColor="text1"/>
          <w:sz w:val="20"/>
          <w:szCs w:val="20"/>
        </w:rPr>
        <w:t xml:space="preserve">Au </w:t>
      </w:r>
      <w:proofErr w:type="spellStart"/>
      <w:r w:rsidRPr="00B677FF">
        <w:rPr>
          <w:rFonts w:ascii="Myriad Pro" w:hAnsi="Myriad Pro" w:cs="Segoe UI"/>
          <w:iCs/>
          <w:color w:val="000000" w:themeColor="text1"/>
          <w:sz w:val="20"/>
          <w:szCs w:val="20"/>
        </w:rPr>
        <w:t>participat</w:t>
      </w:r>
      <w:proofErr w:type="spellEnd"/>
      <w:r w:rsidRPr="00B677FF">
        <w:rPr>
          <w:rFonts w:ascii="Myriad Pro" w:hAnsi="Myriad Pro" w:cs="Segoe UI"/>
          <w:iCs/>
          <w:color w:val="000000" w:themeColor="text1"/>
          <w:sz w:val="20"/>
          <w:szCs w:val="20"/>
        </w:rPr>
        <w:t xml:space="preserve"> la </w:t>
      </w:r>
      <w:proofErr w:type="spellStart"/>
      <w:r w:rsidRPr="00B677FF">
        <w:rPr>
          <w:rFonts w:ascii="Myriad Pro" w:hAnsi="Myriad Pro" w:cs="Segoe UI"/>
          <w:iCs/>
          <w:color w:val="000000" w:themeColor="text1"/>
          <w:sz w:val="20"/>
          <w:szCs w:val="20"/>
        </w:rPr>
        <w:t>sondaj</w:t>
      </w:r>
      <w:proofErr w:type="spellEnd"/>
      <w:r w:rsidRPr="00B677FF">
        <w:rPr>
          <w:rFonts w:ascii="Myriad Pro" w:hAnsi="Myriad Pro" w:cs="Segoe UI"/>
          <w:iCs/>
          <w:color w:val="000000" w:themeColor="text1"/>
          <w:sz w:val="20"/>
          <w:szCs w:val="20"/>
        </w:rPr>
        <w:t xml:space="preserve"> </w:t>
      </w:r>
      <w:proofErr w:type="spellStart"/>
      <w:r w:rsidRPr="00B677FF">
        <w:rPr>
          <w:rFonts w:ascii="Myriad Pro" w:hAnsi="Myriad Pro" w:cs="Segoe UI"/>
          <w:iCs/>
          <w:color w:val="000000" w:themeColor="text1"/>
          <w:sz w:val="20"/>
          <w:szCs w:val="20"/>
        </w:rPr>
        <w:t>executivi</w:t>
      </w:r>
      <w:proofErr w:type="spellEnd"/>
      <w:r w:rsidRPr="00B677FF">
        <w:rPr>
          <w:rFonts w:ascii="Myriad Pro" w:hAnsi="Myriad Pro" w:cs="Segoe UI"/>
          <w:iCs/>
          <w:color w:val="000000" w:themeColor="text1"/>
          <w:sz w:val="20"/>
          <w:szCs w:val="20"/>
        </w:rPr>
        <w:t xml:space="preserve"> a </w:t>
      </w:r>
      <w:r w:rsidRPr="00B677FF">
        <w:rPr>
          <w:rFonts w:ascii="Myriad Pro" w:hAnsi="Myriad Pro" w:cs="Segoe UI"/>
          <w:bCs/>
          <w:iCs/>
          <w:color w:val="000000" w:themeColor="text1"/>
          <w:sz w:val="20"/>
          <w:szCs w:val="20"/>
          <w:lang w:val="en-GB"/>
        </w:rPr>
        <w:t>131</w:t>
      </w:r>
      <w:r w:rsidRPr="00B677FF">
        <w:rPr>
          <w:rFonts w:ascii="Myriad Pro" w:hAnsi="Myriad Pro" w:cs="Segoe UI"/>
          <w:iCs/>
          <w:color w:val="000000" w:themeColor="text1"/>
          <w:sz w:val="20"/>
          <w:szCs w:val="20"/>
          <w:lang w:val="ro-RO"/>
        </w:rPr>
        <w:t xml:space="preserve"> </w:t>
      </w:r>
      <w:r w:rsidRPr="00B677FF">
        <w:rPr>
          <w:rFonts w:ascii="Myriad Pro" w:hAnsi="Myriad Pro" w:cs="Segoe UI"/>
          <w:iCs/>
          <w:color w:val="000000" w:themeColor="text1"/>
          <w:sz w:val="20"/>
          <w:szCs w:val="20"/>
        </w:rPr>
        <w:t xml:space="preserve">din </w:t>
      </w:r>
      <w:proofErr w:type="spellStart"/>
      <w:r w:rsidRPr="00B677FF">
        <w:rPr>
          <w:rFonts w:ascii="Myriad Pro" w:hAnsi="Myriad Pro" w:cs="Segoe UI"/>
          <w:iCs/>
          <w:color w:val="000000" w:themeColor="text1"/>
          <w:sz w:val="20"/>
          <w:szCs w:val="20"/>
        </w:rPr>
        <w:t>totalul</w:t>
      </w:r>
      <w:proofErr w:type="spellEnd"/>
      <w:r w:rsidRPr="00B677FF">
        <w:rPr>
          <w:rFonts w:ascii="Myriad Pro" w:hAnsi="Myriad Pro" w:cs="Segoe UI"/>
          <w:iCs/>
          <w:color w:val="000000" w:themeColor="text1"/>
          <w:sz w:val="20"/>
          <w:szCs w:val="20"/>
        </w:rPr>
        <w:t xml:space="preserve"> </w:t>
      </w:r>
      <w:proofErr w:type="spellStart"/>
      <w:r w:rsidRPr="00B677FF">
        <w:rPr>
          <w:rFonts w:ascii="Myriad Pro" w:hAnsi="Myriad Pro" w:cs="Segoe UI"/>
          <w:iCs/>
          <w:color w:val="000000" w:themeColor="text1"/>
          <w:sz w:val="20"/>
          <w:szCs w:val="20"/>
        </w:rPr>
        <w:t>celor</w:t>
      </w:r>
      <w:proofErr w:type="spellEnd"/>
      <w:r w:rsidRPr="00B677FF">
        <w:rPr>
          <w:rFonts w:ascii="Myriad Pro" w:hAnsi="Myriad Pro" w:cs="Segoe UI"/>
          <w:iCs/>
          <w:color w:val="000000" w:themeColor="text1"/>
          <w:sz w:val="20"/>
          <w:szCs w:val="20"/>
        </w:rPr>
        <w:t xml:space="preserve"> </w:t>
      </w:r>
      <w:proofErr w:type="gramStart"/>
      <w:r w:rsidRPr="00B677FF">
        <w:rPr>
          <w:rFonts w:ascii="Myriad Pro" w:hAnsi="Myriad Pro" w:cs="Segoe UI"/>
          <w:bCs/>
          <w:iCs/>
          <w:color w:val="000000" w:themeColor="text1"/>
          <w:sz w:val="20"/>
          <w:szCs w:val="20"/>
        </w:rPr>
        <w:t>4</w:t>
      </w:r>
      <w:r w:rsidRPr="00B677FF">
        <w:rPr>
          <w:rFonts w:ascii="Myriad Pro" w:hAnsi="Myriad Pro" w:cs="Segoe UI"/>
          <w:bCs/>
          <w:iCs/>
          <w:color w:val="000000" w:themeColor="text1"/>
          <w:sz w:val="20"/>
          <w:szCs w:val="20"/>
          <w:lang w:val="ro-RO"/>
        </w:rPr>
        <w:t xml:space="preserve">50 </w:t>
      </w:r>
      <w:r w:rsidRPr="00B677FF">
        <w:rPr>
          <w:rFonts w:ascii="Myriad Pro" w:hAnsi="Myriad Pro" w:cs="Segoe UI"/>
          <w:iCs/>
          <w:color w:val="000000" w:themeColor="text1"/>
          <w:sz w:val="20"/>
          <w:szCs w:val="20"/>
        </w:rPr>
        <w:t xml:space="preserve"> de</w:t>
      </w:r>
      <w:proofErr w:type="gramEnd"/>
      <w:r w:rsidRPr="00B677FF">
        <w:rPr>
          <w:rFonts w:ascii="Myriad Pro" w:hAnsi="Myriad Pro" w:cs="Segoe UI"/>
          <w:iCs/>
          <w:color w:val="000000" w:themeColor="text1"/>
          <w:sz w:val="20"/>
          <w:szCs w:val="20"/>
        </w:rPr>
        <w:t xml:space="preserve"> </w:t>
      </w:r>
      <w:proofErr w:type="spellStart"/>
      <w:r w:rsidRPr="00B677FF">
        <w:rPr>
          <w:rFonts w:ascii="Myriad Pro" w:hAnsi="Myriad Pro" w:cs="Segoe UI"/>
          <w:iCs/>
          <w:color w:val="000000" w:themeColor="text1"/>
          <w:sz w:val="20"/>
          <w:szCs w:val="20"/>
        </w:rPr>
        <w:t>companii</w:t>
      </w:r>
      <w:proofErr w:type="spellEnd"/>
      <w:r w:rsidRPr="00B677FF">
        <w:rPr>
          <w:rFonts w:ascii="Myriad Pro" w:hAnsi="Myriad Pro" w:cs="Segoe UI"/>
          <w:iCs/>
          <w:color w:val="000000" w:themeColor="text1"/>
          <w:sz w:val="20"/>
          <w:szCs w:val="20"/>
        </w:rPr>
        <w:t xml:space="preserve"> </w:t>
      </w:r>
      <w:proofErr w:type="spellStart"/>
      <w:r w:rsidRPr="00B677FF">
        <w:rPr>
          <w:rFonts w:ascii="Myriad Pro" w:hAnsi="Myriad Pro" w:cs="Segoe UI"/>
          <w:iCs/>
          <w:color w:val="000000" w:themeColor="text1"/>
          <w:sz w:val="20"/>
          <w:szCs w:val="20"/>
        </w:rPr>
        <w:t>membre</w:t>
      </w:r>
      <w:proofErr w:type="spellEnd"/>
      <w:r w:rsidRPr="00B677FF">
        <w:rPr>
          <w:rFonts w:ascii="Myriad Pro" w:hAnsi="Myriad Pro" w:cs="Segoe UI"/>
          <w:iCs/>
          <w:color w:val="000000" w:themeColor="text1"/>
          <w:sz w:val="20"/>
          <w:szCs w:val="20"/>
        </w:rPr>
        <w:t xml:space="preserve"> AmCham</w:t>
      </w:r>
    </w:p>
    <w:p w:rsidR="00B1789E" w:rsidRPr="00B677FF" w:rsidRDefault="00B1789E" w:rsidP="00B1789E">
      <w:pPr>
        <w:numPr>
          <w:ilvl w:val="1"/>
          <w:numId w:val="1"/>
        </w:numPr>
        <w:tabs>
          <w:tab w:val="clear" w:pos="1440"/>
          <w:tab w:val="num" w:pos="2880"/>
        </w:tabs>
        <w:ind w:left="2880"/>
        <w:jc w:val="both"/>
        <w:rPr>
          <w:rFonts w:ascii="Myriad Pro" w:hAnsi="Myriad Pro" w:cs="Segoe UI"/>
          <w:color w:val="000000" w:themeColor="text1"/>
          <w:sz w:val="20"/>
          <w:szCs w:val="20"/>
          <w:lang w:val="en-GB"/>
        </w:rPr>
      </w:pPr>
      <w:r w:rsidRPr="00B677FF">
        <w:rPr>
          <w:rFonts w:ascii="Myriad Pro" w:hAnsi="Myriad Pro" w:cs="Segoe UI"/>
          <w:bCs/>
          <w:iCs/>
          <w:color w:val="000000" w:themeColor="text1"/>
          <w:sz w:val="20"/>
          <w:szCs w:val="20"/>
          <w:lang w:val="en-GB"/>
        </w:rPr>
        <w:t>6</w:t>
      </w:r>
      <w:r w:rsidRPr="00B677FF">
        <w:rPr>
          <w:rFonts w:ascii="Myriad Pro" w:hAnsi="Myriad Pro" w:cs="Segoe UI"/>
          <w:bCs/>
          <w:iCs/>
          <w:color w:val="000000" w:themeColor="text1"/>
          <w:sz w:val="20"/>
          <w:szCs w:val="20"/>
          <w:lang w:val="ro-RO"/>
        </w:rPr>
        <w:t>0</w:t>
      </w:r>
      <w:r w:rsidRPr="00B677FF">
        <w:rPr>
          <w:rFonts w:ascii="Myriad Pro" w:hAnsi="Myriad Pro" w:cs="Segoe UI"/>
          <w:bCs/>
          <w:iCs/>
          <w:color w:val="000000" w:themeColor="text1"/>
          <w:sz w:val="20"/>
          <w:szCs w:val="20"/>
          <w:lang w:val="en-GB"/>
        </w:rPr>
        <w:t xml:space="preserve"> % </w:t>
      </w:r>
      <w:proofErr w:type="spellStart"/>
      <w:r w:rsidRPr="00B677FF">
        <w:rPr>
          <w:rFonts w:ascii="Myriad Pro" w:hAnsi="Myriad Pro" w:cs="Segoe UI"/>
          <w:iCs/>
          <w:color w:val="000000" w:themeColor="text1"/>
          <w:sz w:val="20"/>
          <w:szCs w:val="20"/>
          <w:lang w:val="en-GB"/>
        </w:rPr>
        <w:t>companii</w:t>
      </w:r>
      <w:proofErr w:type="spellEnd"/>
      <w:r w:rsidRPr="00B677FF">
        <w:rPr>
          <w:rFonts w:ascii="Myriad Pro" w:hAnsi="Myriad Pro" w:cs="Segoe UI"/>
          <w:iCs/>
          <w:color w:val="000000" w:themeColor="text1"/>
          <w:sz w:val="20"/>
          <w:szCs w:val="20"/>
          <w:lang w:val="en-GB"/>
        </w:rPr>
        <w:t xml:space="preserve"> cu </w:t>
      </w:r>
      <w:proofErr w:type="spellStart"/>
      <w:r w:rsidRPr="00B677FF">
        <w:rPr>
          <w:rFonts w:ascii="Myriad Pro" w:hAnsi="Myriad Pro" w:cs="Segoe UI"/>
          <w:iCs/>
          <w:color w:val="000000" w:themeColor="text1"/>
          <w:sz w:val="20"/>
          <w:szCs w:val="20"/>
          <w:lang w:val="en-GB"/>
        </w:rPr>
        <w:t>cifra</w:t>
      </w:r>
      <w:proofErr w:type="spellEnd"/>
      <w:r w:rsidRPr="00B677FF">
        <w:rPr>
          <w:rFonts w:ascii="Myriad Pro" w:hAnsi="Myriad Pro" w:cs="Segoe UI"/>
          <w:iCs/>
          <w:color w:val="000000" w:themeColor="text1"/>
          <w:sz w:val="20"/>
          <w:szCs w:val="20"/>
          <w:lang w:val="en-GB"/>
        </w:rPr>
        <w:t xml:space="preserve"> de </w:t>
      </w:r>
      <w:proofErr w:type="spellStart"/>
      <w:r w:rsidRPr="00B677FF">
        <w:rPr>
          <w:rFonts w:ascii="Myriad Pro" w:hAnsi="Myriad Pro" w:cs="Segoe UI"/>
          <w:iCs/>
          <w:color w:val="000000" w:themeColor="text1"/>
          <w:sz w:val="20"/>
          <w:szCs w:val="20"/>
          <w:lang w:val="en-GB"/>
        </w:rPr>
        <w:t>afaceri</w:t>
      </w:r>
      <w:proofErr w:type="spellEnd"/>
      <w:r w:rsidRPr="00B677FF">
        <w:rPr>
          <w:rFonts w:ascii="Myriad Pro" w:hAnsi="Myriad Pro" w:cs="Segoe UI"/>
          <w:iCs/>
          <w:color w:val="000000" w:themeColor="text1"/>
          <w:sz w:val="20"/>
          <w:szCs w:val="20"/>
          <w:lang w:val="en-GB"/>
        </w:rPr>
        <w:t xml:space="preserve"> </w:t>
      </w:r>
      <w:proofErr w:type="spellStart"/>
      <w:r w:rsidRPr="00B677FF">
        <w:rPr>
          <w:rFonts w:ascii="Myriad Pro" w:hAnsi="Myriad Pro" w:cs="Segoe UI"/>
          <w:iCs/>
          <w:color w:val="000000" w:themeColor="text1"/>
          <w:sz w:val="20"/>
          <w:szCs w:val="20"/>
          <w:lang w:val="en-GB"/>
        </w:rPr>
        <w:t>anual</w:t>
      </w:r>
      <w:proofErr w:type="spellEnd"/>
      <w:r w:rsidRPr="00B677FF">
        <w:rPr>
          <w:rFonts w:ascii="Myriad Pro" w:hAnsi="Myriad Pro" w:cs="Segoe UI"/>
          <w:iCs/>
          <w:color w:val="000000" w:themeColor="text1"/>
          <w:sz w:val="20"/>
          <w:szCs w:val="20"/>
          <w:lang w:val="ro-RO"/>
        </w:rPr>
        <w:t>ă peste 5 milioane USD</w:t>
      </w:r>
    </w:p>
    <w:p w:rsidR="00B1789E" w:rsidRPr="00B677FF" w:rsidRDefault="00B1789E" w:rsidP="00B1789E">
      <w:pPr>
        <w:numPr>
          <w:ilvl w:val="1"/>
          <w:numId w:val="1"/>
        </w:numPr>
        <w:tabs>
          <w:tab w:val="clear" w:pos="1440"/>
          <w:tab w:val="num" w:pos="2880"/>
        </w:tabs>
        <w:ind w:left="2880"/>
        <w:jc w:val="both"/>
        <w:rPr>
          <w:rFonts w:ascii="Myriad Pro" w:hAnsi="Myriad Pro" w:cs="Segoe UI"/>
          <w:color w:val="000000" w:themeColor="text1"/>
          <w:sz w:val="20"/>
          <w:szCs w:val="20"/>
          <w:lang w:val="en-GB"/>
        </w:rPr>
      </w:pPr>
      <w:r w:rsidRPr="00B677FF">
        <w:rPr>
          <w:rFonts w:ascii="Myriad Pro" w:hAnsi="Myriad Pro" w:cs="Segoe UI"/>
          <w:bCs/>
          <w:iCs/>
          <w:color w:val="000000" w:themeColor="text1"/>
          <w:sz w:val="20"/>
          <w:szCs w:val="20"/>
          <w:lang w:val="ro-RO"/>
        </w:rPr>
        <w:t xml:space="preserve">40 % </w:t>
      </w:r>
      <w:proofErr w:type="spellStart"/>
      <w:r w:rsidRPr="00B677FF">
        <w:rPr>
          <w:rFonts w:ascii="Myriad Pro" w:hAnsi="Myriad Pro" w:cs="Segoe UI"/>
          <w:iCs/>
          <w:color w:val="000000" w:themeColor="text1"/>
          <w:sz w:val="20"/>
          <w:szCs w:val="20"/>
          <w:lang w:val="en-GB"/>
        </w:rPr>
        <w:t>companii</w:t>
      </w:r>
      <w:proofErr w:type="spellEnd"/>
      <w:r w:rsidRPr="00B677FF">
        <w:rPr>
          <w:rFonts w:ascii="Myriad Pro" w:hAnsi="Myriad Pro" w:cs="Segoe UI"/>
          <w:iCs/>
          <w:color w:val="000000" w:themeColor="text1"/>
          <w:sz w:val="20"/>
          <w:szCs w:val="20"/>
          <w:lang w:val="en-GB"/>
        </w:rPr>
        <w:t xml:space="preserve"> cu </w:t>
      </w:r>
      <w:proofErr w:type="spellStart"/>
      <w:r w:rsidRPr="00B677FF">
        <w:rPr>
          <w:rFonts w:ascii="Myriad Pro" w:hAnsi="Myriad Pro" w:cs="Segoe UI"/>
          <w:iCs/>
          <w:color w:val="000000" w:themeColor="text1"/>
          <w:sz w:val="20"/>
          <w:szCs w:val="20"/>
          <w:lang w:val="en-GB"/>
        </w:rPr>
        <w:t>cifra</w:t>
      </w:r>
      <w:proofErr w:type="spellEnd"/>
      <w:r w:rsidRPr="00B677FF">
        <w:rPr>
          <w:rFonts w:ascii="Myriad Pro" w:hAnsi="Myriad Pro" w:cs="Segoe UI"/>
          <w:iCs/>
          <w:color w:val="000000" w:themeColor="text1"/>
          <w:sz w:val="20"/>
          <w:szCs w:val="20"/>
          <w:lang w:val="en-GB"/>
        </w:rPr>
        <w:t xml:space="preserve"> de </w:t>
      </w:r>
      <w:proofErr w:type="spellStart"/>
      <w:r w:rsidRPr="00B677FF">
        <w:rPr>
          <w:rFonts w:ascii="Myriad Pro" w:hAnsi="Myriad Pro" w:cs="Segoe UI"/>
          <w:iCs/>
          <w:color w:val="000000" w:themeColor="text1"/>
          <w:sz w:val="20"/>
          <w:szCs w:val="20"/>
          <w:lang w:val="en-GB"/>
        </w:rPr>
        <w:t>afaceri</w:t>
      </w:r>
      <w:proofErr w:type="spellEnd"/>
      <w:r w:rsidRPr="00B677FF">
        <w:rPr>
          <w:rFonts w:ascii="Myriad Pro" w:hAnsi="Myriad Pro" w:cs="Segoe UI"/>
          <w:iCs/>
          <w:color w:val="000000" w:themeColor="text1"/>
          <w:sz w:val="20"/>
          <w:szCs w:val="20"/>
          <w:lang w:val="en-GB"/>
        </w:rPr>
        <w:t xml:space="preserve"> </w:t>
      </w:r>
      <w:proofErr w:type="spellStart"/>
      <w:r w:rsidRPr="00B677FF">
        <w:rPr>
          <w:rFonts w:ascii="Myriad Pro" w:hAnsi="Myriad Pro" w:cs="Segoe UI"/>
          <w:iCs/>
          <w:color w:val="000000" w:themeColor="text1"/>
          <w:sz w:val="20"/>
          <w:szCs w:val="20"/>
          <w:lang w:val="en-GB"/>
        </w:rPr>
        <w:t>anual</w:t>
      </w:r>
      <w:proofErr w:type="spellEnd"/>
      <w:r w:rsidRPr="00B677FF">
        <w:rPr>
          <w:rFonts w:ascii="Myriad Pro" w:hAnsi="Myriad Pro" w:cs="Segoe UI"/>
          <w:iCs/>
          <w:color w:val="000000" w:themeColor="text1"/>
          <w:sz w:val="20"/>
          <w:szCs w:val="20"/>
          <w:lang w:val="ro-RO"/>
        </w:rPr>
        <w:t>ă sub 5 milioane USD</w:t>
      </w:r>
    </w:p>
    <w:p w:rsidR="00B1789E" w:rsidRPr="00B677FF" w:rsidRDefault="00B1789E" w:rsidP="00B1789E">
      <w:pPr>
        <w:numPr>
          <w:ilvl w:val="1"/>
          <w:numId w:val="1"/>
        </w:numPr>
        <w:tabs>
          <w:tab w:val="clear" w:pos="1440"/>
          <w:tab w:val="num" w:pos="2880"/>
        </w:tabs>
        <w:ind w:left="2880"/>
        <w:jc w:val="both"/>
        <w:rPr>
          <w:rFonts w:ascii="Myriad Pro" w:hAnsi="Myriad Pro" w:cs="Segoe UI"/>
          <w:color w:val="000000" w:themeColor="text1"/>
          <w:sz w:val="20"/>
          <w:szCs w:val="20"/>
          <w:lang w:val="en-GB"/>
        </w:rPr>
      </w:pPr>
      <w:r w:rsidRPr="00B677FF">
        <w:rPr>
          <w:rFonts w:ascii="Myriad Pro" w:hAnsi="Myriad Pro" w:cs="Segoe UI"/>
          <w:bCs/>
          <w:iCs/>
          <w:color w:val="000000" w:themeColor="text1"/>
          <w:sz w:val="20"/>
          <w:szCs w:val="20"/>
          <w:lang w:val="en-GB"/>
        </w:rPr>
        <w:t xml:space="preserve">65% </w:t>
      </w:r>
      <w:proofErr w:type="spellStart"/>
      <w:r w:rsidRPr="00B677FF">
        <w:rPr>
          <w:rFonts w:ascii="Myriad Pro" w:hAnsi="Myriad Pro" w:cs="Segoe UI"/>
          <w:iCs/>
          <w:color w:val="000000" w:themeColor="text1"/>
          <w:sz w:val="20"/>
          <w:szCs w:val="20"/>
          <w:lang w:val="en-GB"/>
        </w:rPr>
        <w:t>reprezentând</w:t>
      </w:r>
      <w:proofErr w:type="spellEnd"/>
      <w:r w:rsidRPr="00B677FF">
        <w:rPr>
          <w:rFonts w:ascii="Myriad Pro" w:hAnsi="Myriad Pro" w:cs="Segoe UI"/>
          <w:iCs/>
          <w:color w:val="000000" w:themeColor="text1"/>
          <w:sz w:val="20"/>
          <w:szCs w:val="20"/>
          <w:lang w:val="en-GB"/>
        </w:rPr>
        <w:t xml:space="preserve"> </w:t>
      </w:r>
      <w:proofErr w:type="spellStart"/>
      <w:r w:rsidRPr="00B677FF">
        <w:rPr>
          <w:rFonts w:ascii="Myriad Pro" w:hAnsi="Myriad Pro" w:cs="Segoe UI"/>
          <w:iCs/>
          <w:color w:val="000000" w:themeColor="text1"/>
          <w:sz w:val="20"/>
          <w:szCs w:val="20"/>
          <w:lang w:val="en-GB"/>
        </w:rPr>
        <w:t>companii</w:t>
      </w:r>
      <w:proofErr w:type="spellEnd"/>
      <w:r w:rsidRPr="00B677FF">
        <w:rPr>
          <w:rFonts w:ascii="Myriad Pro" w:hAnsi="Myriad Pro" w:cs="Segoe UI"/>
          <w:iCs/>
          <w:color w:val="000000" w:themeColor="text1"/>
          <w:sz w:val="20"/>
          <w:szCs w:val="20"/>
          <w:lang w:val="en-GB"/>
        </w:rPr>
        <w:t xml:space="preserve"> din </w:t>
      </w:r>
      <w:proofErr w:type="spellStart"/>
      <w:r w:rsidRPr="00B677FF">
        <w:rPr>
          <w:rFonts w:ascii="Myriad Pro" w:hAnsi="Myriad Pro" w:cs="Segoe UI"/>
          <w:iCs/>
          <w:color w:val="000000" w:themeColor="text1"/>
          <w:sz w:val="20"/>
          <w:szCs w:val="20"/>
          <w:lang w:val="en-GB"/>
        </w:rPr>
        <w:t>industrie</w:t>
      </w:r>
      <w:proofErr w:type="spellEnd"/>
      <w:r w:rsidRPr="00B677FF">
        <w:rPr>
          <w:rFonts w:ascii="Myriad Pro" w:hAnsi="Myriad Pro" w:cs="Segoe UI"/>
          <w:iCs/>
          <w:color w:val="000000" w:themeColor="text1"/>
          <w:sz w:val="20"/>
          <w:szCs w:val="20"/>
          <w:lang w:val="en-GB"/>
        </w:rPr>
        <w:t xml:space="preserve"> – ITC, </w:t>
      </w:r>
      <w:proofErr w:type="spellStart"/>
      <w:r w:rsidRPr="00B677FF">
        <w:rPr>
          <w:rFonts w:ascii="Myriad Pro" w:hAnsi="Myriad Pro" w:cs="Segoe UI"/>
          <w:iCs/>
          <w:color w:val="000000" w:themeColor="text1"/>
          <w:sz w:val="20"/>
          <w:szCs w:val="20"/>
          <w:lang w:val="en-GB"/>
        </w:rPr>
        <w:t>Sănătate</w:t>
      </w:r>
      <w:proofErr w:type="spellEnd"/>
      <w:r w:rsidRPr="00B677FF">
        <w:rPr>
          <w:rFonts w:ascii="Myriad Pro" w:hAnsi="Myriad Pro" w:cs="Segoe UI"/>
          <w:iCs/>
          <w:color w:val="000000" w:themeColor="text1"/>
          <w:sz w:val="20"/>
          <w:szCs w:val="20"/>
          <w:lang w:val="en-GB"/>
        </w:rPr>
        <w:t>, Automotive, FMCG, Banking &amp; Financial Service</w:t>
      </w:r>
      <w:r w:rsidRPr="00B677FF">
        <w:rPr>
          <w:rFonts w:ascii="Myriad Pro" w:hAnsi="Myriad Pro" w:cs="Segoe UI"/>
          <w:iCs/>
          <w:color w:val="000000" w:themeColor="text1"/>
          <w:sz w:val="20"/>
          <w:szCs w:val="20"/>
          <w:lang w:val="ro-RO"/>
        </w:rPr>
        <w:t>s</w:t>
      </w:r>
      <w:r w:rsidRPr="00B677FF">
        <w:rPr>
          <w:rFonts w:ascii="Myriad Pro" w:hAnsi="Myriad Pro" w:cs="Segoe UI"/>
          <w:iCs/>
          <w:color w:val="000000" w:themeColor="text1"/>
          <w:sz w:val="20"/>
          <w:szCs w:val="20"/>
          <w:lang w:val="en-GB"/>
        </w:rPr>
        <w:t xml:space="preserve">, </w:t>
      </w:r>
      <w:proofErr w:type="spellStart"/>
      <w:r w:rsidRPr="00B677FF">
        <w:rPr>
          <w:rFonts w:ascii="Myriad Pro" w:hAnsi="Myriad Pro" w:cs="Segoe UI"/>
          <w:iCs/>
          <w:color w:val="000000" w:themeColor="text1"/>
          <w:sz w:val="20"/>
          <w:szCs w:val="20"/>
          <w:lang w:val="en-GB"/>
        </w:rPr>
        <w:t>Construc</w:t>
      </w:r>
      <w:proofErr w:type="spellEnd"/>
      <w:r w:rsidRPr="00B677FF">
        <w:rPr>
          <w:rFonts w:ascii="Myriad Pro" w:hAnsi="Myriad Pro" w:cs="Segoe UI"/>
          <w:iCs/>
          <w:color w:val="000000" w:themeColor="text1"/>
          <w:sz w:val="20"/>
          <w:szCs w:val="20"/>
          <w:lang w:val="ro-RO"/>
        </w:rPr>
        <w:t>ții, Retail, Bunuri de consum, Producție industrială, energie, transporturi, turism, HORECA.</w:t>
      </w:r>
    </w:p>
    <w:p w:rsidR="00B1789E" w:rsidRPr="00B677FF" w:rsidRDefault="00B1789E" w:rsidP="00B1789E">
      <w:pPr>
        <w:numPr>
          <w:ilvl w:val="1"/>
          <w:numId w:val="1"/>
        </w:numPr>
        <w:tabs>
          <w:tab w:val="clear" w:pos="1440"/>
          <w:tab w:val="num" w:pos="2880"/>
        </w:tabs>
        <w:ind w:left="2880"/>
        <w:jc w:val="both"/>
        <w:rPr>
          <w:rFonts w:ascii="Myriad Pro" w:hAnsi="Myriad Pro" w:cs="Segoe UI"/>
          <w:color w:val="000000" w:themeColor="text1"/>
          <w:sz w:val="20"/>
          <w:szCs w:val="20"/>
          <w:lang w:val="en-GB"/>
        </w:rPr>
      </w:pPr>
      <w:r w:rsidRPr="00B677FF">
        <w:rPr>
          <w:rFonts w:ascii="Myriad Pro" w:hAnsi="Myriad Pro" w:cs="Segoe UI"/>
          <w:bCs/>
          <w:iCs/>
          <w:color w:val="000000" w:themeColor="text1"/>
          <w:sz w:val="20"/>
          <w:szCs w:val="20"/>
          <w:lang w:val="en-GB"/>
        </w:rPr>
        <w:t>3</w:t>
      </w:r>
      <w:r w:rsidRPr="00B677FF">
        <w:rPr>
          <w:rFonts w:ascii="Myriad Pro" w:hAnsi="Myriad Pro" w:cs="Segoe UI"/>
          <w:bCs/>
          <w:iCs/>
          <w:color w:val="000000" w:themeColor="text1"/>
          <w:sz w:val="20"/>
          <w:szCs w:val="20"/>
          <w:lang w:val="ro-RO"/>
        </w:rPr>
        <w:t>5</w:t>
      </w:r>
      <w:r w:rsidRPr="00B677FF">
        <w:rPr>
          <w:rFonts w:ascii="Myriad Pro" w:hAnsi="Myriad Pro" w:cs="Segoe UI"/>
          <w:bCs/>
          <w:iCs/>
          <w:color w:val="000000" w:themeColor="text1"/>
          <w:sz w:val="20"/>
          <w:szCs w:val="20"/>
          <w:lang w:val="en-GB"/>
        </w:rPr>
        <w:t xml:space="preserve">% </w:t>
      </w:r>
      <w:proofErr w:type="spellStart"/>
      <w:r w:rsidRPr="00B677FF">
        <w:rPr>
          <w:rFonts w:ascii="Myriad Pro" w:hAnsi="Myriad Pro" w:cs="Segoe UI"/>
          <w:iCs/>
          <w:color w:val="000000" w:themeColor="text1"/>
          <w:sz w:val="20"/>
          <w:szCs w:val="20"/>
          <w:lang w:val="en-GB"/>
        </w:rPr>
        <w:t>reprezentand</w:t>
      </w:r>
      <w:proofErr w:type="spellEnd"/>
      <w:r w:rsidRPr="00B677FF">
        <w:rPr>
          <w:rFonts w:ascii="Myriad Pro" w:hAnsi="Myriad Pro" w:cs="Segoe UI"/>
          <w:iCs/>
          <w:color w:val="000000" w:themeColor="text1"/>
          <w:sz w:val="20"/>
          <w:szCs w:val="20"/>
          <w:lang w:val="en-GB"/>
        </w:rPr>
        <w:t xml:space="preserve"> </w:t>
      </w:r>
      <w:proofErr w:type="spellStart"/>
      <w:r w:rsidRPr="00B677FF">
        <w:rPr>
          <w:rFonts w:ascii="Myriad Pro" w:hAnsi="Myriad Pro" w:cs="Segoe UI"/>
          <w:iCs/>
          <w:color w:val="000000" w:themeColor="text1"/>
          <w:sz w:val="20"/>
          <w:szCs w:val="20"/>
          <w:lang w:val="en-GB"/>
        </w:rPr>
        <w:t>companii</w:t>
      </w:r>
      <w:proofErr w:type="spellEnd"/>
      <w:r w:rsidRPr="00B677FF">
        <w:rPr>
          <w:rFonts w:ascii="Myriad Pro" w:hAnsi="Myriad Pro" w:cs="Segoe UI"/>
          <w:iCs/>
          <w:color w:val="000000" w:themeColor="text1"/>
          <w:sz w:val="20"/>
          <w:szCs w:val="20"/>
          <w:lang w:val="en-GB"/>
        </w:rPr>
        <w:t xml:space="preserve"> din </w:t>
      </w:r>
      <w:proofErr w:type="spellStart"/>
      <w:r w:rsidRPr="00B677FF">
        <w:rPr>
          <w:rFonts w:ascii="Myriad Pro" w:hAnsi="Myriad Pro" w:cs="Segoe UI"/>
          <w:iCs/>
          <w:color w:val="000000" w:themeColor="text1"/>
          <w:sz w:val="20"/>
          <w:szCs w:val="20"/>
          <w:lang w:val="en-GB"/>
        </w:rPr>
        <w:t>sectorul</w:t>
      </w:r>
      <w:proofErr w:type="spellEnd"/>
      <w:r w:rsidRPr="00B677FF">
        <w:rPr>
          <w:rFonts w:ascii="Myriad Pro" w:hAnsi="Myriad Pro" w:cs="Segoe UI"/>
          <w:iCs/>
          <w:color w:val="000000" w:themeColor="text1"/>
          <w:sz w:val="20"/>
          <w:szCs w:val="20"/>
          <w:lang w:val="en-GB"/>
        </w:rPr>
        <w:t xml:space="preserve"> </w:t>
      </w:r>
      <w:proofErr w:type="spellStart"/>
      <w:r w:rsidRPr="00B677FF">
        <w:rPr>
          <w:rFonts w:ascii="Myriad Pro" w:hAnsi="Myriad Pro" w:cs="Segoe UI"/>
          <w:iCs/>
          <w:color w:val="000000" w:themeColor="text1"/>
          <w:sz w:val="20"/>
          <w:szCs w:val="20"/>
          <w:lang w:val="en-GB"/>
        </w:rPr>
        <w:t>serviciilor</w:t>
      </w:r>
      <w:proofErr w:type="spellEnd"/>
      <w:r w:rsidRPr="00B677FF">
        <w:rPr>
          <w:rFonts w:ascii="Myriad Pro" w:hAnsi="Myriad Pro" w:cs="Segoe UI"/>
          <w:iCs/>
          <w:color w:val="000000" w:themeColor="text1"/>
          <w:sz w:val="20"/>
          <w:szCs w:val="20"/>
          <w:lang w:val="en-GB"/>
        </w:rPr>
        <w:t xml:space="preserve"> – </w:t>
      </w:r>
      <w:proofErr w:type="spellStart"/>
      <w:r w:rsidRPr="00B677FF">
        <w:rPr>
          <w:rFonts w:ascii="Myriad Pro" w:hAnsi="Myriad Pro" w:cs="Segoe UI"/>
          <w:iCs/>
          <w:color w:val="000000" w:themeColor="text1"/>
          <w:sz w:val="20"/>
          <w:szCs w:val="20"/>
          <w:lang w:val="en-GB"/>
        </w:rPr>
        <w:t>consultanță</w:t>
      </w:r>
      <w:proofErr w:type="spellEnd"/>
      <w:r w:rsidRPr="00B677FF">
        <w:rPr>
          <w:rFonts w:ascii="Myriad Pro" w:hAnsi="Myriad Pro" w:cs="Segoe UI"/>
          <w:iCs/>
          <w:color w:val="000000" w:themeColor="text1"/>
          <w:sz w:val="20"/>
          <w:szCs w:val="20"/>
          <w:lang w:val="en-GB"/>
        </w:rPr>
        <w:t xml:space="preserve">, </w:t>
      </w:r>
      <w:proofErr w:type="spellStart"/>
      <w:r w:rsidRPr="00B677FF">
        <w:rPr>
          <w:rFonts w:ascii="Myriad Pro" w:hAnsi="Myriad Pro" w:cs="Segoe UI"/>
          <w:iCs/>
          <w:color w:val="000000" w:themeColor="text1"/>
          <w:sz w:val="20"/>
          <w:szCs w:val="20"/>
          <w:lang w:val="en-GB"/>
        </w:rPr>
        <w:t>servicii</w:t>
      </w:r>
      <w:proofErr w:type="spellEnd"/>
      <w:r w:rsidRPr="00B677FF">
        <w:rPr>
          <w:rFonts w:ascii="Myriad Pro" w:hAnsi="Myriad Pro" w:cs="Segoe UI"/>
          <w:iCs/>
          <w:color w:val="000000" w:themeColor="text1"/>
          <w:sz w:val="20"/>
          <w:szCs w:val="20"/>
          <w:lang w:val="en-GB"/>
        </w:rPr>
        <w:t xml:space="preserve"> </w:t>
      </w:r>
      <w:proofErr w:type="spellStart"/>
      <w:r w:rsidRPr="00B677FF">
        <w:rPr>
          <w:rFonts w:ascii="Myriad Pro" w:hAnsi="Myriad Pro" w:cs="Segoe UI"/>
          <w:iCs/>
          <w:color w:val="000000" w:themeColor="text1"/>
          <w:sz w:val="20"/>
          <w:szCs w:val="20"/>
          <w:lang w:val="en-GB"/>
        </w:rPr>
        <w:t>profesionale</w:t>
      </w:r>
      <w:proofErr w:type="spellEnd"/>
      <w:r w:rsidRPr="00B677FF">
        <w:rPr>
          <w:rFonts w:ascii="Myriad Pro" w:hAnsi="Myriad Pro" w:cs="Segoe UI"/>
          <w:iCs/>
          <w:color w:val="000000" w:themeColor="text1"/>
          <w:sz w:val="20"/>
          <w:szCs w:val="20"/>
          <w:lang w:val="en-GB"/>
        </w:rPr>
        <w:t xml:space="preserve">, </w:t>
      </w:r>
      <w:proofErr w:type="spellStart"/>
      <w:r w:rsidRPr="00B677FF">
        <w:rPr>
          <w:rFonts w:ascii="Myriad Pro" w:hAnsi="Myriad Pro" w:cs="Segoe UI"/>
          <w:iCs/>
          <w:color w:val="000000" w:themeColor="text1"/>
          <w:sz w:val="20"/>
          <w:szCs w:val="20"/>
          <w:lang w:val="en-GB"/>
        </w:rPr>
        <w:t>avocatură</w:t>
      </w:r>
      <w:proofErr w:type="spellEnd"/>
    </w:p>
    <w:p w:rsidR="00B1789E" w:rsidRPr="00B677FF" w:rsidRDefault="00B1789E" w:rsidP="00B1789E">
      <w:pPr>
        <w:ind w:left="2880"/>
        <w:jc w:val="both"/>
        <w:rPr>
          <w:rFonts w:ascii="Myriad Pro" w:hAnsi="Myriad Pro" w:cs="Segoe UI"/>
          <w:color w:val="000000" w:themeColor="text1"/>
          <w:sz w:val="20"/>
          <w:szCs w:val="20"/>
          <w:lang w:val="en-GB"/>
        </w:rPr>
      </w:pPr>
    </w:p>
    <w:p w:rsidR="00B1789E" w:rsidRPr="00B677FF" w:rsidRDefault="00B1789E" w:rsidP="00B1789E">
      <w:pPr>
        <w:ind w:left="1440"/>
        <w:jc w:val="both"/>
        <w:rPr>
          <w:rFonts w:ascii="Myriad Pro" w:hAnsi="Myriad Pro" w:cs="Segoe UI"/>
          <w:b/>
          <w:color w:val="000000" w:themeColor="text1"/>
          <w:sz w:val="20"/>
          <w:szCs w:val="20"/>
        </w:rPr>
      </w:pPr>
      <w:proofErr w:type="spellStart"/>
      <w:r w:rsidRPr="00B677FF">
        <w:rPr>
          <w:rFonts w:ascii="Myriad Pro" w:hAnsi="Myriad Pro" w:cs="Segoe UI"/>
          <w:b/>
          <w:color w:val="000000" w:themeColor="text1"/>
          <w:sz w:val="20"/>
          <w:szCs w:val="20"/>
        </w:rPr>
        <w:t>Despre</w:t>
      </w:r>
      <w:proofErr w:type="spellEnd"/>
      <w:r w:rsidRPr="00B677FF">
        <w:rPr>
          <w:rFonts w:ascii="Myriad Pro" w:hAnsi="Myriad Pro" w:cs="Segoe UI"/>
          <w:b/>
          <w:color w:val="000000" w:themeColor="text1"/>
          <w:sz w:val="20"/>
          <w:szCs w:val="20"/>
        </w:rPr>
        <w:t xml:space="preserve"> AmCham Romania</w:t>
      </w:r>
    </w:p>
    <w:p w:rsidR="00B1789E" w:rsidRPr="00B677FF" w:rsidRDefault="00B1789E" w:rsidP="00B1789E">
      <w:pPr>
        <w:ind w:left="1440"/>
        <w:jc w:val="both"/>
        <w:rPr>
          <w:rFonts w:ascii="Myriad Pro" w:hAnsi="Myriad Pro" w:cs="Segoe UI"/>
          <w:b/>
          <w:color w:val="000000" w:themeColor="text1"/>
          <w:sz w:val="20"/>
          <w:szCs w:val="20"/>
        </w:rPr>
      </w:pPr>
    </w:p>
    <w:p w:rsidR="00B1789E" w:rsidRPr="00B677FF" w:rsidRDefault="00B1789E" w:rsidP="00B1789E">
      <w:pPr>
        <w:pStyle w:val="NoSpacing"/>
        <w:ind w:left="1440"/>
        <w:jc w:val="both"/>
        <w:rPr>
          <w:rStyle w:val="Emphasis"/>
          <w:rFonts w:ascii="Myriad Pro" w:eastAsia="Segoe UI" w:hAnsi="Myriad Pro" w:cs="Segoe UI"/>
          <w:i w:val="0"/>
          <w:color w:val="000000" w:themeColor="text1"/>
          <w:sz w:val="18"/>
          <w:szCs w:val="20"/>
          <w:lang w:val="ro-RO"/>
        </w:rPr>
      </w:pPr>
      <w:r w:rsidRPr="00B677FF">
        <w:rPr>
          <w:rStyle w:val="Emphasis"/>
          <w:rFonts w:ascii="Myriad Pro" w:eastAsia="Segoe UI" w:hAnsi="Myriad Pro" w:cs="Segoe UI"/>
          <w:color w:val="000000" w:themeColor="text1"/>
          <w:sz w:val="18"/>
          <w:szCs w:val="20"/>
          <w:lang w:val="ro-RO"/>
        </w:rPr>
        <w:t>Camera de Comerț Americană în România (AmCham România) este de peste  25 de ani între cele mai reprezentative asociații ale comunității de afaceri din România, fiind recunoscută drept un promotor al dialogului public-privat pe teme ce privesc mediul de afaceri, politicile publice cu impact asupra economiei, competitivitatea României sau dinamica relațiilor comerciale între SUA și România.</w:t>
      </w:r>
    </w:p>
    <w:p w:rsidR="00B1789E" w:rsidRPr="00B677FF" w:rsidRDefault="00B1789E" w:rsidP="00B1789E">
      <w:pPr>
        <w:pStyle w:val="NoSpacing"/>
        <w:ind w:left="1440"/>
        <w:jc w:val="both"/>
        <w:rPr>
          <w:rStyle w:val="Emphasis"/>
          <w:rFonts w:ascii="Myriad Pro" w:eastAsia="Segoe UI" w:hAnsi="Myriad Pro" w:cs="Segoe UI"/>
          <w:i w:val="0"/>
          <w:iCs w:val="0"/>
          <w:color w:val="000000" w:themeColor="text1"/>
          <w:sz w:val="18"/>
          <w:szCs w:val="20"/>
          <w:lang w:val="ro-RO"/>
        </w:rPr>
      </w:pPr>
    </w:p>
    <w:p w:rsidR="00B1789E" w:rsidRPr="00B677FF" w:rsidRDefault="00B1789E" w:rsidP="00B1789E">
      <w:pPr>
        <w:pStyle w:val="NoSpacing"/>
        <w:ind w:left="1440"/>
        <w:jc w:val="both"/>
        <w:rPr>
          <w:rStyle w:val="Emphasis"/>
          <w:rFonts w:ascii="Myriad Pro" w:eastAsia="Segoe UI" w:hAnsi="Myriad Pro" w:cs="Segoe UI"/>
          <w:i w:val="0"/>
          <w:color w:val="000000" w:themeColor="text1"/>
          <w:sz w:val="18"/>
          <w:szCs w:val="20"/>
          <w:lang w:val="ro-RO"/>
        </w:rPr>
      </w:pPr>
      <w:r w:rsidRPr="00B677FF">
        <w:rPr>
          <w:rStyle w:val="Emphasis"/>
          <w:rFonts w:ascii="Myriad Pro" w:eastAsia="Segoe UI" w:hAnsi="Myriad Pro" w:cs="Segoe UI"/>
          <w:color w:val="000000" w:themeColor="text1"/>
          <w:sz w:val="18"/>
          <w:szCs w:val="20"/>
          <w:lang w:val="ro-RO"/>
        </w:rPr>
        <w:t xml:space="preserve">În prezent, cele peste 450 de companii americane, multinaționale și românești membre ale comunității AmCham România, fac posibilă implicarea AmCham în promovarea priorităților economice pentru multe domenii de activitate, prin grupuri de lucru specializate, precum: Piețe de Capital și Servicii Financiare, Guvernanță Corporatistă, Concurență și Ajutor de Stat,  Energie, Educație, </w:t>
      </w:r>
      <w:r w:rsidRPr="00B677FF">
        <w:rPr>
          <w:rStyle w:val="Emphasis"/>
          <w:rFonts w:ascii="Myriad Pro" w:eastAsia="Segoe UI" w:hAnsi="Myriad Pro" w:cs="Segoe UI"/>
          <w:color w:val="000000" w:themeColor="text1"/>
          <w:sz w:val="18"/>
          <w:szCs w:val="20"/>
          <w:lang w:val="ro-RO"/>
        </w:rPr>
        <w:lastRenderedPageBreak/>
        <w:t>Economie Digitală, Fiscalitate, Mediu , Piața Muncii, Sănătate,  Fonduri Europene, Achiziții Publice și Partneriat Public-Privat, Real-Estate și Turism.</w:t>
      </w:r>
    </w:p>
    <w:p w:rsidR="00B1789E" w:rsidRPr="00B677FF" w:rsidRDefault="00B1789E" w:rsidP="00B1789E">
      <w:pPr>
        <w:pStyle w:val="NoSpacing"/>
        <w:ind w:left="1440"/>
        <w:jc w:val="both"/>
        <w:rPr>
          <w:rStyle w:val="Emphasis"/>
          <w:rFonts w:ascii="Myriad Pro" w:eastAsia="Segoe UI" w:hAnsi="Myriad Pro" w:cs="Segoe UI"/>
          <w:color w:val="000000" w:themeColor="text1"/>
          <w:sz w:val="18"/>
          <w:szCs w:val="20"/>
          <w:lang w:val="ro-RO"/>
        </w:rPr>
      </w:pPr>
      <w:r w:rsidRPr="00B677FF">
        <w:rPr>
          <w:rStyle w:val="Emphasis"/>
          <w:rFonts w:ascii="Myriad Pro" w:hAnsi="Myriad Pro" w:cs="Segoe UI"/>
          <w:color w:val="000000" w:themeColor="text1"/>
          <w:sz w:val="18"/>
          <w:szCs w:val="20"/>
          <w:lang w:val="ro-RO"/>
        </w:rPr>
        <w:br/>
      </w:r>
      <w:r w:rsidRPr="00B677FF">
        <w:rPr>
          <w:rStyle w:val="Emphasis"/>
          <w:rFonts w:ascii="Myriad Pro" w:eastAsia="Segoe UI" w:hAnsi="Myriad Pro" w:cs="Segoe UI"/>
          <w:color w:val="000000" w:themeColor="text1"/>
          <w:sz w:val="18"/>
          <w:szCs w:val="20"/>
          <w:lang w:val="ro-RO"/>
        </w:rPr>
        <w:t>Conexiunea cu mediul de afaceri internațional este asigurată prin acreditarea AmCham România de către Camera de Comerț a SUA, și afilierea la rețeaua europeană a Camerelor de Comerț Americane. În plan intern, AmCham România se bucură de buna colaborare instituțională cu Ambasada Statelor Unite la București, și face parte din platforme de consultare precum Coaliția pentru Dezvoltarea României alături de alte organizații partenere din mediul asociativ care urmăresc obiective comune.</w:t>
      </w:r>
    </w:p>
    <w:p w:rsidR="00B1789E" w:rsidRPr="00B677FF" w:rsidRDefault="00B1789E" w:rsidP="00B1789E">
      <w:pPr>
        <w:pStyle w:val="NoSpacing"/>
        <w:ind w:left="1440"/>
        <w:jc w:val="both"/>
        <w:rPr>
          <w:rStyle w:val="Emphasis"/>
          <w:rFonts w:ascii="Myriad Pro" w:eastAsia="Segoe UI" w:hAnsi="Myriad Pro" w:cs="Segoe UI"/>
          <w:color w:val="000000" w:themeColor="text1"/>
          <w:sz w:val="18"/>
          <w:szCs w:val="20"/>
          <w:lang w:val="ro-RO"/>
        </w:rPr>
      </w:pPr>
    </w:p>
    <w:p w:rsidR="00B1789E" w:rsidRPr="00B677FF" w:rsidRDefault="00B1789E" w:rsidP="00B1789E">
      <w:pPr>
        <w:pStyle w:val="NoSpacing"/>
        <w:ind w:left="1440"/>
        <w:jc w:val="both"/>
        <w:rPr>
          <w:rFonts w:ascii="Myriad Pro" w:hAnsi="Myriad Pro" w:cs="Segoe UI"/>
          <w:color w:val="000000" w:themeColor="text1"/>
          <w:sz w:val="18"/>
          <w:szCs w:val="20"/>
        </w:rPr>
      </w:pPr>
      <w:r w:rsidRPr="00B677FF">
        <w:rPr>
          <w:rStyle w:val="Emphasis"/>
          <w:rFonts w:ascii="Myriad Pro" w:eastAsia="Segoe UI" w:hAnsi="Myriad Pro" w:cs="Segoe UI"/>
          <w:color w:val="000000" w:themeColor="text1"/>
          <w:sz w:val="18"/>
          <w:szCs w:val="20"/>
          <w:lang w:val="ro-RO"/>
        </w:rPr>
        <w:t xml:space="preserve">Pentru mai multe detalii, vă invităm să ne vizitați la  </w:t>
      </w:r>
      <w:r>
        <w:fldChar w:fldCharType="begin"/>
      </w:r>
      <w:r>
        <w:instrText xml:space="preserve"> HYPERLINK "http://www.amcham.ro" </w:instrText>
      </w:r>
      <w:r>
        <w:fldChar w:fldCharType="separate"/>
      </w:r>
      <w:r w:rsidRPr="00B677FF">
        <w:rPr>
          <w:rStyle w:val="Hyperlink"/>
          <w:rFonts w:ascii="Myriad Pro" w:hAnsi="Myriad Pro" w:cs="Segoe UI"/>
          <w:color w:val="000000" w:themeColor="text1"/>
          <w:sz w:val="18"/>
        </w:rPr>
        <w:t>www.amcham.ro</w:t>
      </w:r>
      <w:r>
        <w:rPr>
          <w:rStyle w:val="Hyperlink"/>
          <w:rFonts w:ascii="Myriad Pro" w:hAnsi="Myriad Pro" w:cs="Segoe UI"/>
          <w:color w:val="000000" w:themeColor="text1"/>
          <w:sz w:val="18"/>
          <w:szCs w:val="20"/>
        </w:rPr>
        <w:fldChar w:fldCharType="end"/>
      </w:r>
      <w:r w:rsidRPr="00B677FF">
        <w:rPr>
          <w:rFonts w:ascii="Myriad Pro" w:hAnsi="Myriad Pro" w:cs="Segoe UI"/>
          <w:color w:val="000000" w:themeColor="text1"/>
          <w:sz w:val="18"/>
          <w:szCs w:val="20"/>
        </w:rPr>
        <w:t>.</w:t>
      </w:r>
    </w:p>
    <w:p w:rsidR="00B1789E" w:rsidRPr="00B677FF" w:rsidRDefault="00B1789E" w:rsidP="00B1789E">
      <w:pPr>
        <w:pStyle w:val="NoSpacing"/>
        <w:ind w:left="1440"/>
        <w:jc w:val="both"/>
        <w:rPr>
          <w:rFonts w:ascii="Myriad Pro" w:hAnsi="Myriad Pro" w:cs="Segoe UI"/>
          <w:color w:val="000000" w:themeColor="text1"/>
          <w:sz w:val="18"/>
          <w:szCs w:val="20"/>
        </w:rPr>
      </w:pPr>
    </w:p>
    <w:p w:rsidR="00B1789E" w:rsidRPr="00B677FF" w:rsidRDefault="00B1789E" w:rsidP="00B1789E">
      <w:pPr>
        <w:pStyle w:val="NoSpacing"/>
        <w:ind w:left="1440"/>
        <w:jc w:val="both"/>
        <w:rPr>
          <w:rFonts w:ascii="Myriad Pro" w:hAnsi="Myriad Pro" w:cs="Segoe UI"/>
          <w:color w:val="000000" w:themeColor="text1"/>
          <w:sz w:val="18"/>
          <w:szCs w:val="20"/>
          <w:lang w:val="en-GB"/>
        </w:rPr>
      </w:pPr>
      <w:r w:rsidRPr="00B677FF">
        <w:rPr>
          <w:rFonts w:ascii="Myriad Pro" w:hAnsi="Myriad Pro" w:cs="Segoe UI"/>
          <w:color w:val="000000" w:themeColor="text1"/>
          <w:sz w:val="18"/>
          <w:szCs w:val="20"/>
        </w:rPr>
        <w:t xml:space="preserve">Contact pentru </w:t>
      </w:r>
      <w:proofErr w:type="spellStart"/>
      <w:r w:rsidRPr="00B677FF">
        <w:rPr>
          <w:rFonts w:ascii="Myriad Pro" w:hAnsi="Myriad Pro" w:cs="Segoe UI"/>
          <w:color w:val="000000" w:themeColor="text1"/>
          <w:sz w:val="18"/>
          <w:szCs w:val="20"/>
        </w:rPr>
        <w:t>presă</w:t>
      </w:r>
      <w:proofErr w:type="spellEnd"/>
      <w:r w:rsidRPr="00B677FF">
        <w:rPr>
          <w:rFonts w:ascii="Myriad Pro" w:hAnsi="Myriad Pro" w:cs="Segoe UI"/>
          <w:color w:val="000000" w:themeColor="text1"/>
          <w:sz w:val="18"/>
          <w:szCs w:val="20"/>
          <w:lang w:val="en-GB"/>
        </w:rPr>
        <w:t>:</w:t>
      </w:r>
    </w:p>
    <w:p w:rsidR="00B1789E" w:rsidRPr="00B677FF" w:rsidRDefault="00B1789E" w:rsidP="00B1789E">
      <w:pPr>
        <w:pStyle w:val="NoSpacing"/>
        <w:ind w:left="1440"/>
        <w:jc w:val="both"/>
        <w:rPr>
          <w:rFonts w:ascii="Myriad Pro" w:hAnsi="Myriad Pro" w:cs="Segoe UI"/>
          <w:color w:val="000000" w:themeColor="text1"/>
          <w:sz w:val="18"/>
          <w:szCs w:val="20"/>
          <w:lang w:val="en-GB"/>
        </w:rPr>
      </w:pPr>
      <w:r w:rsidRPr="00B677FF">
        <w:rPr>
          <w:rFonts w:ascii="Myriad Pro" w:hAnsi="Myriad Pro" w:cs="Segoe UI"/>
          <w:color w:val="000000" w:themeColor="text1"/>
          <w:sz w:val="18"/>
          <w:szCs w:val="20"/>
          <w:lang w:val="en-GB"/>
        </w:rPr>
        <w:t xml:space="preserve">Andreea Roman, Communication Manager </w:t>
      </w:r>
    </w:p>
    <w:p w:rsidR="00B1789E" w:rsidRPr="00B677FF" w:rsidRDefault="005B44CD" w:rsidP="00B1789E">
      <w:pPr>
        <w:pStyle w:val="NoSpacing"/>
        <w:ind w:left="1440"/>
        <w:jc w:val="both"/>
        <w:rPr>
          <w:rFonts w:ascii="Myriad Pro" w:hAnsi="Myriad Pro" w:cs="Segoe UI"/>
          <w:color w:val="000000" w:themeColor="text1"/>
          <w:sz w:val="18"/>
          <w:szCs w:val="20"/>
          <w:lang w:val="en-GB"/>
        </w:rPr>
      </w:pPr>
      <w:hyperlink r:id="rId7" w:history="1">
        <w:r w:rsidR="00B1789E" w:rsidRPr="00B677FF">
          <w:rPr>
            <w:rStyle w:val="Hyperlink"/>
            <w:rFonts w:ascii="Myriad Pro" w:hAnsi="Myriad Pro" w:cs="Segoe UI"/>
            <w:color w:val="000000" w:themeColor="text1"/>
            <w:sz w:val="18"/>
            <w:lang w:val="en-GB"/>
          </w:rPr>
          <w:t>aroman@amcham.ro</w:t>
        </w:r>
      </w:hyperlink>
    </w:p>
    <w:p w:rsidR="00B1789E" w:rsidRPr="00B677FF" w:rsidRDefault="00B1789E" w:rsidP="00B1789E">
      <w:pPr>
        <w:pStyle w:val="NoSpacing"/>
        <w:ind w:left="1440"/>
        <w:jc w:val="both"/>
        <w:rPr>
          <w:rFonts w:ascii="Myriad Pro" w:hAnsi="Myriad Pro" w:cs="Segoe UI"/>
          <w:color w:val="000000" w:themeColor="text1"/>
          <w:sz w:val="18"/>
          <w:szCs w:val="20"/>
          <w:lang w:val="en-GB"/>
        </w:rPr>
      </w:pPr>
      <w:r w:rsidRPr="00B677FF">
        <w:rPr>
          <w:rFonts w:ascii="Myriad Pro" w:hAnsi="Myriad Pro" w:cs="Segoe UI"/>
          <w:color w:val="000000" w:themeColor="text1"/>
          <w:sz w:val="18"/>
          <w:szCs w:val="20"/>
          <w:lang w:val="en-GB"/>
        </w:rPr>
        <w:t>0748 113 665</w:t>
      </w:r>
    </w:p>
    <w:p w:rsidR="00B1789E" w:rsidRPr="00B677FF" w:rsidRDefault="00B1789E" w:rsidP="00B1789E">
      <w:pPr>
        <w:ind w:left="2880"/>
        <w:jc w:val="both"/>
        <w:rPr>
          <w:rFonts w:ascii="Myriad Pro" w:hAnsi="Myriad Pro" w:cs="Segoe UI"/>
          <w:b/>
          <w:color w:val="000000" w:themeColor="text1"/>
          <w:sz w:val="20"/>
          <w:szCs w:val="20"/>
        </w:rPr>
      </w:pPr>
    </w:p>
    <w:p w:rsidR="00B1789E" w:rsidRPr="00B677FF" w:rsidRDefault="00B1789E" w:rsidP="00B1789E">
      <w:pPr>
        <w:ind w:left="4320"/>
        <w:rPr>
          <w:rFonts w:ascii="Myriad Pro" w:hAnsi="Myriad Pro"/>
          <w:color w:val="000000" w:themeColor="text1"/>
        </w:rPr>
      </w:pPr>
    </w:p>
    <w:p w:rsidR="00B1789E" w:rsidRPr="00B677FF" w:rsidRDefault="00B1789E" w:rsidP="00B1789E">
      <w:pPr>
        <w:jc w:val="both"/>
        <w:rPr>
          <w:rFonts w:ascii="Myriad Pro" w:hAnsi="Myriad Pro" w:cs="Segoe UI"/>
          <w:b/>
          <w:color w:val="000000" w:themeColor="text1"/>
          <w:sz w:val="20"/>
          <w:szCs w:val="20"/>
        </w:rPr>
      </w:pPr>
    </w:p>
    <w:p w:rsidR="001827FA" w:rsidRPr="007F41C7" w:rsidRDefault="001827FA" w:rsidP="00B1789E">
      <w:pPr>
        <w:rPr>
          <w:lang w:eastAsia="en-GB"/>
        </w:rPr>
      </w:pPr>
    </w:p>
    <w:p w:rsidR="001827FA" w:rsidRPr="00BE2878" w:rsidRDefault="001827FA" w:rsidP="00B82F80">
      <w:pPr>
        <w:ind w:left="2880"/>
      </w:pPr>
    </w:p>
    <w:sectPr w:rsidR="001827FA" w:rsidRPr="00BE2878" w:rsidSect="005109B4">
      <w:headerReference w:type="default" r:id="rId8"/>
      <w:footerReference w:type="default" r:id="rId9"/>
      <w:headerReference w:type="first" r:id="rId10"/>
      <w:footerReference w:type="first" r:id="rId11"/>
      <w:pgSz w:w="11900" w:h="16840" w:code="9"/>
      <w:pgMar w:top="1702" w:right="1088" w:bottom="1134" w:left="20" w:header="0" w:footer="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4CD" w:rsidRDefault="005B44CD" w:rsidP="003865A0">
      <w:r>
        <w:separator/>
      </w:r>
    </w:p>
  </w:endnote>
  <w:endnote w:type="continuationSeparator" w:id="0">
    <w:p w:rsidR="005B44CD" w:rsidRDefault="005B44CD" w:rsidP="0038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27C" w:rsidRDefault="000C527C">
    <w:pPr>
      <w:pStyle w:val="Footer"/>
    </w:pPr>
    <w:r>
      <w:rPr>
        <w:noProof/>
        <w:lang w:val="en-GB" w:eastAsia="en-GB"/>
      </w:rPr>
      <w:drawing>
        <wp:inline distT="0" distB="0" distL="0" distR="0" wp14:anchorId="31FBB0AD" wp14:editId="1FB5AD66">
          <wp:extent cx="7540510" cy="538009"/>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652977" cy="54603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27C" w:rsidRDefault="000C527C">
    <w:pPr>
      <w:pStyle w:val="Footer"/>
    </w:pPr>
    <w:r>
      <w:rPr>
        <w:noProof/>
        <w:lang w:val="en-GB" w:eastAsia="en-GB"/>
      </w:rPr>
      <w:drawing>
        <wp:inline distT="0" distB="0" distL="0" distR="0" wp14:anchorId="258C73E6" wp14:editId="1846F2A2">
          <wp:extent cx="7540510" cy="538009"/>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701626" cy="549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4CD" w:rsidRDefault="005B44CD" w:rsidP="003865A0">
      <w:r>
        <w:separator/>
      </w:r>
    </w:p>
  </w:footnote>
  <w:footnote w:type="continuationSeparator" w:id="0">
    <w:p w:rsidR="005B44CD" w:rsidRDefault="005B44CD" w:rsidP="003865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CC1" w:rsidRDefault="00AE7CC1" w:rsidP="003865A0">
    <w:pPr>
      <w:pStyle w:val="Header"/>
      <w:ind w:left="-20"/>
    </w:pPr>
    <w:r>
      <w:rPr>
        <w:noProof/>
        <w:lang w:val="en-GB" w:eastAsia="en-GB"/>
      </w:rPr>
      <w:drawing>
        <wp:inline distT="0" distB="0" distL="0" distR="0" wp14:anchorId="15610937" wp14:editId="46AB3ACD">
          <wp:extent cx="7605395" cy="1238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inous header.jpg"/>
                  <pic:cNvPicPr/>
                </pic:nvPicPr>
                <pic:blipFill rotWithShape="1">
                  <a:blip r:embed="rId1">
                    <a:extLst>
                      <a:ext uri="{28A0092B-C50C-407E-A947-70E740481C1C}">
                        <a14:useLocalDpi xmlns:a14="http://schemas.microsoft.com/office/drawing/2010/main" val="0"/>
                      </a:ext>
                    </a:extLst>
                  </a:blip>
                  <a:srcRect b="43045"/>
                  <a:stretch/>
                </pic:blipFill>
                <pic:spPr bwMode="auto">
                  <a:xfrm>
                    <a:off x="0" y="0"/>
                    <a:ext cx="7617564" cy="124023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B3" w:rsidRDefault="003C64B3">
    <w:pPr>
      <w:pStyle w:val="Header"/>
    </w:pPr>
    <w:r>
      <w:rPr>
        <w:noProof/>
        <w:lang w:val="en-GB" w:eastAsia="en-GB"/>
      </w:rPr>
      <w:drawing>
        <wp:inline distT="0" distB="0" distL="0" distR="0" wp14:anchorId="17C9DFA6" wp14:editId="3695A29F">
          <wp:extent cx="7540510" cy="2154884"/>
          <wp:effectExtent l="0" t="0" r="381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7924" cy="2162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906DC"/>
    <w:multiLevelType w:val="hybridMultilevel"/>
    <w:tmpl w:val="AA587986"/>
    <w:lvl w:ilvl="0" w:tplc="68BA0150">
      <w:start w:val="1"/>
      <w:numFmt w:val="bullet"/>
      <w:lvlText w:val="•"/>
      <w:lvlJc w:val="left"/>
      <w:pPr>
        <w:tabs>
          <w:tab w:val="num" w:pos="720"/>
        </w:tabs>
        <w:ind w:left="720" w:hanging="360"/>
      </w:pPr>
      <w:rPr>
        <w:rFonts w:ascii="Arial" w:hAnsi="Arial" w:hint="default"/>
      </w:rPr>
    </w:lvl>
    <w:lvl w:ilvl="1" w:tplc="B61AAE0E">
      <w:start w:val="238"/>
      <w:numFmt w:val="bullet"/>
      <w:lvlText w:val="•"/>
      <w:lvlJc w:val="left"/>
      <w:pPr>
        <w:tabs>
          <w:tab w:val="num" w:pos="1440"/>
        </w:tabs>
        <w:ind w:left="1440" w:hanging="360"/>
      </w:pPr>
      <w:rPr>
        <w:rFonts w:ascii="Arial" w:hAnsi="Arial" w:hint="default"/>
      </w:rPr>
    </w:lvl>
    <w:lvl w:ilvl="2" w:tplc="CCCEB95C" w:tentative="1">
      <w:start w:val="1"/>
      <w:numFmt w:val="bullet"/>
      <w:lvlText w:val="•"/>
      <w:lvlJc w:val="left"/>
      <w:pPr>
        <w:tabs>
          <w:tab w:val="num" w:pos="2160"/>
        </w:tabs>
        <w:ind w:left="2160" w:hanging="360"/>
      </w:pPr>
      <w:rPr>
        <w:rFonts w:ascii="Arial" w:hAnsi="Arial" w:hint="default"/>
      </w:rPr>
    </w:lvl>
    <w:lvl w:ilvl="3" w:tplc="9BB05EC6" w:tentative="1">
      <w:start w:val="1"/>
      <w:numFmt w:val="bullet"/>
      <w:lvlText w:val="•"/>
      <w:lvlJc w:val="left"/>
      <w:pPr>
        <w:tabs>
          <w:tab w:val="num" w:pos="2880"/>
        </w:tabs>
        <w:ind w:left="2880" w:hanging="360"/>
      </w:pPr>
      <w:rPr>
        <w:rFonts w:ascii="Arial" w:hAnsi="Arial" w:hint="default"/>
      </w:rPr>
    </w:lvl>
    <w:lvl w:ilvl="4" w:tplc="49B651DE" w:tentative="1">
      <w:start w:val="1"/>
      <w:numFmt w:val="bullet"/>
      <w:lvlText w:val="•"/>
      <w:lvlJc w:val="left"/>
      <w:pPr>
        <w:tabs>
          <w:tab w:val="num" w:pos="3600"/>
        </w:tabs>
        <w:ind w:left="3600" w:hanging="360"/>
      </w:pPr>
      <w:rPr>
        <w:rFonts w:ascii="Arial" w:hAnsi="Arial" w:hint="default"/>
      </w:rPr>
    </w:lvl>
    <w:lvl w:ilvl="5" w:tplc="296A3BD4" w:tentative="1">
      <w:start w:val="1"/>
      <w:numFmt w:val="bullet"/>
      <w:lvlText w:val="•"/>
      <w:lvlJc w:val="left"/>
      <w:pPr>
        <w:tabs>
          <w:tab w:val="num" w:pos="4320"/>
        </w:tabs>
        <w:ind w:left="4320" w:hanging="360"/>
      </w:pPr>
      <w:rPr>
        <w:rFonts w:ascii="Arial" w:hAnsi="Arial" w:hint="default"/>
      </w:rPr>
    </w:lvl>
    <w:lvl w:ilvl="6" w:tplc="8E5E2320" w:tentative="1">
      <w:start w:val="1"/>
      <w:numFmt w:val="bullet"/>
      <w:lvlText w:val="•"/>
      <w:lvlJc w:val="left"/>
      <w:pPr>
        <w:tabs>
          <w:tab w:val="num" w:pos="5040"/>
        </w:tabs>
        <w:ind w:left="5040" w:hanging="360"/>
      </w:pPr>
      <w:rPr>
        <w:rFonts w:ascii="Arial" w:hAnsi="Arial" w:hint="default"/>
      </w:rPr>
    </w:lvl>
    <w:lvl w:ilvl="7" w:tplc="E1C61D90" w:tentative="1">
      <w:start w:val="1"/>
      <w:numFmt w:val="bullet"/>
      <w:lvlText w:val="•"/>
      <w:lvlJc w:val="left"/>
      <w:pPr>
        <w:tabs>
          <w:tab w:val="num" w:pos="5760"/>
        </w:tabs>
        <w:ind w:left="5760" w:hanging="360"/>
      </w:pPr>
      <w:rPr>
        <w:rFonts w:ascii="Arial" w:hAnsi="Arial" w:hint="default"/>
      </w:rPr>
    </w:lvl>
    <w:lvl w:ilvl="8" w:tplc="5DEED2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211C1C"/>
    <w:multiLevelType w:val="hybridMultilevel"/>
    <w:tmpl w:val="170A27BE"/>
    <w:lvl w:ilvl="0" w:tplc="EFD8D644">
      <w:start w:val="1"/>
      <w:numFmt w:val="bullet"/>
      <w:lvlText w:val="•"/>
      <w:lvlJc w:val="left"/>
      <w:pPr>
        <w:tabs>
          <w:tab w:val="num" w:pos="720"/>
        </w:tabs>
        <w:ind w:left="720" w:hanging="360"/>
      </w:pPr>
      <w:rPr>
        <w:rFonts w:ascii="Arial" w:hAnsi="Arial" w:hint="default"/>
      </w:rPr>
    </w:lvl>
    <w:lvl w:ilvl="1" w:tplc="8CCE2C1A">
      <w:start w:val="334"/>
      <w:numFmt w:val="bullet"/>
      <w:lvlText w:val="•"/>
      <w:lvlJc w:val="left"/>
      <w:pPr>
        <w:tabs>
          <w:tab w:val="num" w:pos="1440"/>
        </w:tabs>
        <w:ind w:left="1440" w:hanging="360"/>
      </w:pPr>
      <w:rPr>
        <w:rFonts w:ascii="Arial" w:hAnsi="Arial" w:hint="default"/>
      </w:rPr>
    </w:lvl>
    <w:lvl w:ilvl="2" w:tplc="576AEA58" w:tentative="1">
      <w:start w:val="1"/>
      <w:numFmt w:val="bullet"/>
      <w:lvlText w:val="•"/>
      <w:lvlJc w:val="left"/>
      <w:pPr>
        <w:tabs>
          <w:tab w:val="num" w:pos="2160"/>
        </w:tabs>
        <w:ind w:left="2160" w:hanging="360"/>
      </w:pPr>
      <w:rPr>
        <w:rFonts w:ascii="Arial" w:hAnsi="Arial" w:hint="default"/>
      </w:rPr>
    </w:lvl>
    <w:lvl w:ilvl="3" w:tplc="DABE2AC6" w:tentative="1">
      <w:start w:val="1"/>
      <w:numFmt w:val="bullet"/>
      <w:lvlText w:val="•"/>
      <w:lvlJc w:val="left"/>
      <w:pPr>
        <w:tabs>
          <w:tab w:val="num" w:pos="2880"/>
        </w:tabs>
        <w:ind w:left="2880" w:hanging="360"/>
      </w:pPr>
      <w:rPr>
        <w:rFonts w:ascii="Arial" w:hAnsi="Arial" w:hint="default"/>
      </w:rPr>
    </w:lvl>
    <w:lvl w:ilvl="4" w:tplc="5792D82E" w:tentative="1">
      <w:start w:val="1"/>
      <w:numFmt w:val="bullet"/>
      <w:lvlText w:val="•"/>
      <w:lvlJc w:val="left"/>
      <w:pPr>
        <w:tabs>
          <w:tab w:val="num" w:pos="3600"/>
        </w:tabs>
        <w:ind w:left="3600" w:hanging="360"/>
      </w:pPr>
      <w:rPr>
        <w:rFonts w:ascii="Arial" w:hAnsi="Arial" w:hint="default"/>
      </w:rPr>
    </w:lvl>
    <w:lvl w:ilvl="5" w:tplc="D53E4AE6" w:tentative="1">
      <w:start w:val="1"/>
      <w:numFmt w:val="bullet"/>
      <w:lvlText w:val="•"/>
      <w:lvlJc w:val="left"/>
      <w:pPr>
        <w:tabs>
          <w:tab w:val="num" w:pos="4320"/>
        </w:tabs>
        <w:ind w:left="4320" w:hanging="360"/>
      </w:pPr>
      <w:rPr>
        <w:rFonts w:ascii="Arial" w:hAnsi="Arial" w:hint="default"/>
      </w:rPr>
    </w:lvl>
    <w:lvl w:ilvl="6" w:tplc="AB0684F2" w:tentative="1">
      <w:start w:val="1"/>
      <w:numFmt w:val="bullet"/>
      <w:lvlText w:val="•"/>
      <w:lvlJc w:val="left"/>
      <w:pPr>
        <w:tabs>
          <w:tab w:val="num" w:pos="5040"/>
        </w:tabs>
        <w:ind w:left="5040" w:hanging="360"/>
      </w:pPr>
      <w:rPr>
        <w:rFonts w:ascii="Arial" w:hAnsi="Arial" w:hint="default"/>
      </w:rPr>
    </w:lvl>
    <w:lvl w:ilvl="7" w:tplc="C7B2AF12" w:tentative="1">
      <w:start w:val="1"/>
      <w:numFmt w:val="bullet"/>
      <w:lvlText w:val="•"/>
      <w:lvlJc w:val="left"/>
      <w:pPr>
        <w:tabs>
          <w:tab w:val="num" w:pos="5760"/>
        </w:tabs>
        <w:ind w:left="5760" w:hanging="360"/>
      </w:pPr>
      <w:rPr>
        <w:rFonts w:ascii="Arial" w:hAnsi="Arial" w:hint="default"/>
      </w:rPr>
    </w:lvl>
    <w:lvl w:ilvl="8" w:tplc="D23CC8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1534312"/>
    <w:multiLevelType w:val="hybridMultilevel"/>
    <w:tmpl w:val="A028B552"/>
    <w:lvl w:ilvl="0" w:tplc="B854DEC2">
      <w:start w:val="1"/>
      <w:numFmt w:val="bullet"/>
      <w:lvlText w:val="•"/>
      <w:lvlJc w:val="left"/>
      <w:pPr>
        <w:tabs>
          <w:tab w:val="num" w:pos="720"/>
        </w:tabs>
        <w:ind w:left="720" w:hanging="360"/>
      </w:pPr>
      <w:rPr>
        <w:rFonts w:ascii="Arial" w:hAnsi="Arial" w:hint="default"/>
      </w:rPr>
    </w:lvl>
    <w:lvl w:ilvl="1" w:tplc="6E30C7CA" w:tentative="1">
      <w:start w:val="1"/>
      <w:numFmt w:val="bullet"/>
      <w:lvlText w:val="•"/>
      <w:lvlJc w:val="left"/>
      <w:pPr>
        <w:tabs>
          <w:tab w:val="num" w:pos="1440"/>
        </w:tabs>
        <w:ind w:left="1440" w:hanging="360"/>
      </w:pPr>
      <w:rPr>
        <w:rFonts w:ascii="Arial" w:hAnsi="Arial" w:hint="default"/>
      </w:rPr>
    </w:lvl>
    <w:lvl w:ilvl="2" w:tplc="0EA89BE2" w:tentative="1">
      <w:start w:val="1"/>
      <w:numFmt w:val="bullet"/>
      <w:lvlText w:val="•"/>
      <w:lvlJc w:val="left"/>
      <w:pPr>
        <w:tabs>
          <w:tab w:val="num" w:pos="2160"/>
        </w:tabs>
        <w:ind w:left="2160" w:hanging="360"/>
      </w:pPr>
      <w:rPr>
        <w:rFonts w:ascii="Arial" w:hAnsi="Arial" w:hint="default"/>
      </w:rPr>
    </w:lvl>
    <w:lvl w:ilvl="3" w:tplc="99C6BCB0" w:tentative="1">
      <w:start w:val="1"/>
      <w:numFmt w:val="bullet"/>
      <w:lvlText w:val="•"/>
      <w:lvlJc w:val="left"/>
      <w:pPr>
        <w:tabs>
          <w:tab w:val="num" w:pos="2880"/>
        </w:tabs>
        <w:ind w:left="2880" w:hanging="360"/>
      </w:pPr>
      <w:rPr>
        <w:rFonts w:ascii="Arial" w:hAnsi="Arial" w:hint="default"/>
      </w:rPr>
    </w:lvl>
    <w:lvl w:ilvl="4" w:tplc="491C2C2E" w:tentative="1">
      <w:start w:val="1"/>
      <w:numFmt w:val="bullet"/>
      <w:lvlText w:val="•"/>
      <w:lvlJc w:val="left"/>
      <w:pPr>
        <w:tabs>
          <w:tab w:val="num" w:pos="3600"/>
        </w:tabs>
        <w:ind w:left="3600" w:hanging="360"/>
      </w:pPr>
      <w:rPr>
        <w:rFonts w:ascii="Arial" w:hAnsi="Arial" w:hint="default"/>
      </w:rPr>
    </w:lvl>
    <w:lvl w:ilvl="5" w:tplc="2B42EDE6" w:tentative="1">
      <w:start w:val="1"/>
      <w:numFmt w:val="bullet"/>
      <w:lvlText w:val="•"/>
      <w:lvlJc w:val="left"/>
      <w:pPr>
        <w:tabs>
          <w:tab w:val="num" w:pos="4320"/>
        </w:tabs>
        <w:ind w:left="4320" w:hanging="360"/>
      </w:pPr>
      <w:rPr>
        <w:rFonts w:ascii="Arial" w:hAnsi="Arial" w:hint="default"/>
      </w:rPr>
    </w:lvl>
    <w:lvl w:ilvl="6" w:tplc="2FBEFF12" w:tentative="1">
      <w:start w:val="1"/>
      <w:numFmt w:val="bullet"/>
      <w:lvlText w:val="•"/>
      <w:lvlJc w:val="left"/>
      <w:pPr>
        <w:tabs>
          <w:tab w:val="num" w:pos="5040"/>
        </w:tabs>
        <w:ind w:left="5040" w:hanging="360"/>
      </w:pPr>
      <w:rPr>
        <w:rFonts w:ascii="Arial" w:hAnsi="Arial" w:hint="default"/>
      </w:rPr>
    </w:lvl>
    <w:lvl w:ilvl="7" w:tplc="FF0CF442" w:tentative="1">
      <w:start w:val="1"/>
      <w:numFmt w:val="bullet"/>
      <w:lvlText w:val="•"/>
      <w:lvlJc w:val="left"/>
      <w:pPr>
        <w:tabs>
          <w:tab w:val="num" w:pos="5760"/>
        </w:tabs>
        <w:ind w:left="5760" w:hanging="360"/>
      </w:pPr>
      <w:rPr>
        <w:rFonts w:ascii="Arial" w:hAnsi="Arial" w:hint="default"/>
      </w:rPr>
    </w:lvl>
    <w:lvl w:ilvl="8" w:tplc="35FC63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B98411E"/>
    <w:multiLevelType w:val="hybridMultilevel"/>
    <w:tmpl w:val="D068C99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F79"/>
    <w:rsid w:val="0002747D"/>
    <w:rsid w:val="000C527C"/>
    <w:rsid w:val="001827FA"/>
    <w:rsid w:val="00234049"/>
    <w:rsid w:val="00252DBC"/>
    <w:rsid w:val="00282AC2"/>
    <w:rsid w:val="002B377B"/>
    <w:rsid w:val="002E703F"/>
    <w:rsid w:val="002F0E77"/>
    <w:rsid w:val="003865A0"/>
    <w:rsid w:val="003C3B54"/>
    <w:rsid w:val="003C64B3"/>
    <w:rsid w:val="00433FCF"/>
    <w:rsid w:val="0044516A"/>
    <w:rsid w:val="005109B4"/>
    <w:rsid w:val="00555CD2"/>
    <w:rsid w:val="0056431A"/>
    <w:rsid w:val="005B44CD"/>
    <w:rsid w:val="0061474C"/>
    <w:rsid w:val="006C34DE"/>
    <w:rsid w:val="00756CE5"/>
    <w:rsid w:val="00852182"/>
    <w:rsid w:val="008B03A3"/>
    <w:rsid w:val="00902211"/>
    <w:rsid w:val="009467F9"/>
    <w:rsid w:val="009717C3"/>
    <w:rsid w:val="00AC6ED3"/>
    <w:rsid w:val="00AE7CC1"/>
    <w:rsid w:val="00B1789E"/>
    <w:rsid w:val="00B82F80"/>
    <w:rsid w:val="00BE2878"/>
    <w:rsid w:val="00C03EE8"/>
    <w:rsid w:val="00C10E9A"/>
    <w:rsid w:val="00D91F20"/>
    <w:rsid w:val="00E90F79"/>
    <w:rsid w:val="00E93C05"/>
    <w:rsid w:val="00EC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D54242"/>
  <w14:defaultImageDpi w14:val="32767"/>
  <w15:docId w15:val="{E9A4EC27-89BC-49F0-9279-3816AD2C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5A0"/>
    <w:pPr>
      <w:tabs>
        <w:tab w:val="center" w:pos="4536"/>
        <w:tab w:val="right" w:pos="9072"/>
      </w:tabs>
    </w:pPr>
  </w:style>
  <w:style w:type="character" w:customStyle="1" w:styleId="HeaderChar">
    <w:name w:val="Header Char"/>
    <w:basedOn w:val="DefaultParagraphFont"/>
    <w:link w:val="Header"/>
    <w:uiPriority w:val="99"/>
    <w:rsid w:val="003865A0"/>
  </w:style>
  <w:style w:type="paragraph" w:styleId="Footer">
    <w:name w:val="footer"/>
    <w:basedOn w:val="Normal"/>
    <w:link w:val="FooterChar"/>
    <w:uiPriority w:val="99"/>
    <w:unhideWhenUsed/>
    <w:rsid w:val="003865A0"/>
    <w:pPr>
      <w:tabs>
        <w:tab w:val="center" w:pos="4536"/>
        <w:tab w:val="right" w:pos="9072"/>
      </w:tabs>
    </w:pPr>
  </w:style>
  <w:style w:type="character" w:customStyle="1" w:styleId="FooterChar">
    <w:name w:val="Footer Char"/>
    <w:basedOn w:val="DefaultParagraphFont"/>
    <w:link w:val="Footer"/>
    <w:uiPriority w:val="99"/>
    <w:rsid w:val="003865A0"/>
  </w:style>
  <w:style w:type="character" w:customStyle="1" w:styleId="A3">
    <w:name w:val="A3"/>
    <w:uiPriority w:val="99"/>
    <w:rsid w:val="00E90F79"/>
    <w:rPr>
      <w:rFonts w:cs="Myriad Pro"/>
      <w:color w:val="211D1E"/>
      <w:sz w:val="20"/>
      <w:szCs w:val="20"/>
    </w:rPr>
  </w:style>
  <w:style w:type="paragraph" w:styleId="NoSpacing">
    <w:name w:val="No Spacing"/>
    <w:uiPriority w:val="1"/>
    <w:qFormat/>
    <w:rsid w:val="00555CD2"/>
    <w:rPr>
      <w:rFonts w:ascii="Calibri" w:eastAsia="Times New Roman" w:hAnsi="Calibri" w:cs="Times New Roman"/>
      <w:sz w:val="22"/>
      <w:szCs w:val="22"/>
    </w:rPr>
  </w:style>
  <w:style w:type="paragraph" w:customStyle="1" w:styleId="Default">
    <w:name w:val="Default"/>
    <w:rsid w:val="00555CD2"/>
    <w:pPr>
      <w:autoSpaceDE w:val="0"/>
      <w:autoSpaceDN w:val="0"/>
      <w:adjustRightInd w:val="0"/>
    </w:pPr>
    <w:rPr>
      <w:rFonts w:ascii="Segoe UI" w:hAnsi="Segoe UI" w:cs="Segoe UI"/>
      <w:color w:val="000000"/>
      <w:lang w:val="en-GB"/>
    </w:rPr>
  </w:style>
  <w:style w:type="character" w:styleId="Hyperlink">
    <w:name w:val="Hyperlink"/>
    <w:uiPriority w:val="99"/>
    <w:unhideWhenUsed/>
    <w:rsid w:val="00C03EE8"/>
    <w:rPr>
      <w:color w:val="0000FF"/>
      <w:u w:val="single"/>
    </w:rPr>
  </w:style>
  <w:style w:type="character" w:styleId="Emphasis">
    <w:name w:val="Emphasis"/>
    <w:basedOn w:val="DefaultParagraphFont"/>
    <w:uiPriority w:val="20"/>
    <w:qFormat/>
    <w:rsid w:val="00C03EE8"/>
    <w:rPr>
      <w:i/>
      <w:iCs/>
    </w:rPr>
  </w:style>
  <w:style w:type="paragraph" w:styleId="NormalWeb">
    <w:name w:val="Normal (Web)"/>
    <w:basedOn w:val="Normal"/>
    <w:uiPriority w:val="99"/>
    <w:unhideWhenUsed/>
    <w:rsid w:val="00C03EE8"/>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614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6822">
      <w:bodyDiv w:val="1"/>
      <w:marLeft w:val="0"/>
      <w:marRight w:val="0"/>
      <w:marTop w:val="0"/>
      <w:marBottom w:val="0"/>
      <w:divBdr>
        <w:top w:val="none" w:sz="0" w:space="0" w:color="auto"/>
        <w:left w:val="none" w:sz="0" w:space="0" w:color="auto"/>
        <w:bottom w:val="none" w:sz="0" w:space="0" w:color="auto"/>
        <w:right w:val="none" w:sz="0" w:space="0" w:color="auto"/>
      </w:divBdr>
      <w:divsChild>
        <w:div w:id="931595419">
          <w:marLeft w:val="360"/>
          <w:marRight w:val="0"/>
          <w:marTop w:val="200"/>
          <w:marBottom w:val="0"/>
          <w:divBdr>
            <w:top w:val="none" w:sz="0" w:space="0" w:color="auto"/>
            <w:left w:val="none" w:sz="0" w:space="0" w:color="auto"/>
            <w:bottom w:val="none" w:sz="0" w:space="0" w:color="auto"/>
            <w:right w:val="none" w:sz="0" w:space="0" w:color="auto"/>
          </w:divBdr>
        </w:div>
        <w:div w:id="187914473">
          <w:marLeft w:val="360"/>
          <w:marRight w:val="0"/>
          <w:marTop w:val="200"/>
          <w:marBottom w:val="0"/>
          <w:divBdr>
            <w:top w:val="none" w:sz="0" w:space="0" w:color="auto"/>
            <w:left w:val="none" w:sz="0" w:space="0" w:color="auto"/>
            <w:bottom w:val="none" w:sz="0" w:space="0" w:color="auto"/>
            <w:right w:val="none" w:sz="0" w:space="0" w:color="auto"/>
          </w:divBdr>
        </w:div>
        <w:div w:id="455953805">
          <w:marLeft w:val="1080"/>
          <w:marRight w:val="0"/>
          <w:marTop w:val="100"/>
          <w:marBottom w:val="0"/>
          <w:divBdr>
            <w:top w:val="none" w:sz="0" w:space="0" w:color="auto"/>
            <w:left w:val="none" w:sz="0" w:space="0" w:color="auto"/>
            <w:bottom w:val="none" w:sz="0" w:space="0" w:color="auto"/>
            <w:right w:val="none" w:sz="0" w:space="0" w:color="auto"/>
          </w:divBdr>
        </w:div>
        <w:div w:id="1974403320">
          <w:marLeft w:val="1080"/>
          <w:marRight w:val="0"/>
          <w:marTop w:val="100"/>
          <w:marBottom w:val="0"/>
          <w:divBdr>
            <w:top w:val="none" w:sz="0" w:space="0" w:color="auto"/>
            <w:left w:val="none" w:sz="0" w:space="0" w:color="auto"/>
            <w:bottom w:val="none" w:sz="0" w:space="0" w:color="auto"/>
            <w:right w:val="none" w:sz="0" w:space="0" w:color="auto"/>
          </w:divBdr>
        </w:div>
        <w:div w:id="438139386">
          <w:marLeft w:val="1080"/>
          <w:marRight w:val="0"/>
          <w:marTop w:val="1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oman@amcham.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dc:creator>
  <cp:keywords/>
  <dc:description/>
  <cp:lastModifiedBy>Andreea</cp:lastModifiedBy>
  <cp:revision>11</cp:revision>
  <dcterms:created xsi:type="dcterms:W3CDTF">2020-07-03T13:50:00Z</dcterms:created>
  <dcterms:modified xsi:type="dcterms:W3CDTF">2020-07-06T08:49:00Z</dcterms:modified>
</cp:coreProperties>
</file>