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C024" w14:textId="77777777" w:rsidR="005B4B0E" w:rsidRPr="006C1D77" w:rsidRDefault="005B4B0E" w:rsidP="002866B9">
      <w:pPr>
        <w:pStyle w:val="MainText"/>
        <w:spacing w:line="360" w:lineRule="auto"/>
        <w:ind w:left="0"/>
        <w:jc w:val="both"/>
        <w:rPr>
          <w:rFonts w:ascii="Arial" w:hAnsi="Arial" w:cs="Arial"/>
          <w:noProof/>
        </w:rPr>
      </w:pPr>
    </w:p>
    <w:p w14:paraId="51E5CC91" w14:textId="01E294DB" w:rsidR="00213B58" w:rsidRPr="006C1D77" w:rsidRDefault="00213B58" w:rsidP="002866B9">
      <w:pPr>
        <w:spacing w:line="360" w:lineRule="auto"/>
        <w:jc w:val="both"/>
        <w:rPr>
          <w:rFonts w:ascii="Arial" w:eastAsia="Calibri" w:hAnsi="Arial" w:cs="Arial"/>
          <w:noProof/>
        </w:rPr>
      </w:pPr>
    </w:p>
    <w:p w14:paraId="5773AA8F" w14:textId="77543547" w:rsidR="00876252" w:rsidRPr="001828BA" w:rsidRDefault="00E04199" w:rsidP="002866B9">
      <w:pPr>
        <w:spacing w:after="240" w:line="360" w:lineRule="auto"/>
        <w:jc w:val="center"/>
        <w:rPr>
          <w:rFonts w:ascii="Arial" w:hAnsi="Arial" w:cs="Arial"/>
          <w:b/>
          <w:bCs/>
          <w:noProof/>
          <w:color w:val="000000"/>
          <w:sz w:val="28"/>
          <w:szCs w:val="28"/>
        </w:rPr>
      </w:pPr>
      <w:bookmarkStart w:id="0" w:name="_GoBack"/>
      <w:r>
        <w:rPr>
          <w:rFonts w:ascii="Arial" w:hAnsi="Arial" w:cs="Arial"/>
          <w:b/>
          <w:bCs/>
          <w:noProof/>
          <w:color w:val="000000"/>
          <w:sz w:val="28"/>
          <w:szCs w:val="28"/>
          <w:lang w:val="en"/>
        </w:rPr>
        <w:t xml:space="preserve">Talent Export </w:t>
      </w:r>
      <w:r w:rsidR="001477D1">
        <w:rPr>
          <w:rFonts w:ascii="Arial" w:hAnsi="Arial" w:cs="Arial"/>
          <w:b/>
          <w:bCs/>
          <w:noProof/>
          <w:color w:val="000000"/>
          <w:sz w:val="28"/>
          <w:szCs w:val="28"/>
          <w:lang w:val="en"/>
        </w:rPr>
        <w:t>for</w:t>
      </w:r>
      <w:r>
        <w:rPr>
          <w:rFonts w:ascii="Arial" w:hAnsi="Arial" w:cs="Arial"/>
          <w:b/>
          <w:bCs/>
          <w:noProof/>
          <w:color w:val="000000"/>
          <w:sz w:val="28"/>
          <w:szCs w:val="28"/>
          <w:lang w:val="en"/>
        </w:rPr>
        <w:t xml:space="preserve"> Property Management Services</w:t>
      </w:r>
      <w:bookmarkEnd w:id="0"/>
      <w:r>
        <w:rPr>
          <w:rFonts w:ascii="Arial" w:hAnsi="Arial" w:cs="Arial"/>
          <w:b/>
          <w:bCs/>
          <w:noProof/>
          <w:color w:val="000000"/>
          <w:sz w:val="28"/>
          <w:szCs w:val="28"/>
          <w:lang w:val="en"/>
        </w:rPr>
        <w:t>:</w:t>
      </w:r>
    </w:p>
    <w:p w14:paraId="2318A624" w14:textId="2013B1E1" w:rsidR="00876252" w:rsidRPr="001828BA" w:rsidRDefault="001B6201" w:rsidP="002866B9">
      <w:pPr>
        <w:spacing w:after="240" w:line="360" w:lineRule="auto"/>
        <w:jc w:val="center"/>
        <w:rPr>
          <w:rFonts w:ascii="Arial" w:hAnsi="Arial" w:cs="Arial"/>
          <w:b/>
          <w:bCs/>
          <w:noProof/>
          <w:color w:val="000000"/>
        </w:rPr>
      </w:pPr>
      <w:r>
        <w:rPr>
          <w:rFonts w:ascii="Arial" w:hAnsi="Arial" w:cs="Arial"/>
          <w:b/>
          <w:bCs/>
          <w:noProof/>
          <w:color w:val="000000"/>
          <w:sz w:val="28"/>
          <w:szCs w:val="28"/>
          <w:lang w:val="en"/>
        </w:rPr>
        <w:t>6 million square meters under the responsibility of a Romanian woman</w:t>
      </w:r>
      <w:r>
        <w:rPr>
          <w:rFonts w:ascii="Arial" w:hAnsi="Arial" w:cs="Arial"/>
          <w:b/>
          <w:bCs/>
          <w:noProof/>
          <w:color w:val="000000"/>
          <w:lang w:val="en"/>
        </w:rPr>
        <w:t xml:space="preserve"> </w:t>
      </w:r>
    </w:p>
    <w:p w14:paraId="2E9BB73E" w14:textId="77777777" w:rsidR="002866B9" w:rsidRPr="001828BA" w:rsidRDefault="002866B9" w:rsidP="002866B9">
      <w:pPr>
        <w:spacing w:after="240" w:line="360" w:lineRule="auto"/>
        <w:jc w:val="center"/>
        <w:rPr>
          <w:rFonts w:ascii="Arial" w:hAnsi="Arial" w:cs="Arial"/>
          <w:b/>
          <w:bCs/>
          <w:noProof/>
          <w:color w:val="000000"/>
        </w:rPr>
      </w:pPr>
    </w:p>
    <w:p w14:paraId="37538E4C" w14:textId="778F720A" w:rsidR="001B6201" w:rsidRPr="00B07807" w:rsidRDefault="00B07807" w:rsidP="002866B9">
      <w:pPr>
        <w:pStyle w:val="ListParagraph"/>
        <w:numPr>
          <w:ilvl w:val="0"/>
          <w:numId w:val="7"/>
        </w:numPr>
        <w:spacing w:after="240" w:line="360" w:lineRule="auto"/>
        <w:jc w:val="both"/>
        <w:rPr>
          <w:rFonts w:ascii="Arial" w:hAnsi="Arial" w:cs="Arial"/>
          <w:b/>
          <w:noProof/>
          <w:color w:val="000000"/>
          <w:sz w:val="22"/>
          <w:szCs w:val="22"/>
        </w:rPr>
      </w:pPr>
      <w:r>
        <w:rPr>
          <w:rFonts w:ascii="Arial" w:hAnsi="Arial" w:cs="Arial"/>
          <w:b/>
          <w:bCs/>
          <w:noProof/>
          <w:color w:val="000000"/>
          <w:sz w:val="22"/>
          <w:szCs w:val="22"/>
          <w:lang w:val="en"/>
        </w:rPr>
        <w:t xml:space="preserve">A </w:t>
      </w:r>
      <w:r w:rsidR="00876252">
        <w:rPr>
          <w:rFonts w:ascii="Arial" w:hAnsi="Arial" w:cs="Arial"/>
          <w:b/>
          <w:bCs/>
          <w:noProof/>
          <w:color w:val="000000"/>
          <w:sz w:val="22"/>
          <w:szCs w:val="22"/>
          <w:lang w:val="en"/>
        </w:rPr>
        <w:t>team of more than 600 people</w:t>
      </w:r>
      <w:r w:rsidR="001477D1">
        <w:rPr>
          <w:rFonts w:ascii="Arial" w:hAnsi="Arial" w:cs="Arial"/>
          <w:b/>
          <w:bCs/>
          <w:noProof/>
          <w:color w:val="000000"/>
          <w:sz w:val="22"/>
          <w:szCs w:val="22"/>
          <w:lang w:val="en"/>
        </w:rPr>
        <w:t>,</w:t>
      </w:r>
      <w:r>
        <w:rPr>
          <w:rFonts w:ascii="Arial" w:hAnsi="Arial" w:cs="Arial"/>
          <w:b/>
          <w:bCs/>
          <w:noProof/>
          <w:color w:val="000000"/>
          <w:sz w:val="22"/>
          <w:szCs w:val="22"/>
          <w:lang w:val="en"/>
        </w:rPr>
        <w:t xml:space="preserve"> coordinated from Romania,</w:t>
      </w:r>
      <w:r w:rsidR="00876252">
        <w:rPr>
          <w:rFonts w:ascii="Arial" w:hAnsi="Arial" w:cs="Arial"/>
          <w:b/>
          <w:bCs/>
          <w:noProof/>
          <w:color w:val="000000"/>
          <w:sz w:val="22"/>
          <w:szCs w:val="22"/>
          <w:lang w:val="en"/>
        </w:rPr>
        <w:t xml:space="preserve"> manages properties with a total area equivalent to 10 Pentagon-sized buildings.</w:t>
      </w:r>
    </w:p>
    <w:p w14:paraId="06CA7DB4" w14:textId="5103D8B4" w:rsidR="00297B80" w:rsidRPr="00B07807" w:rsidRDefault="00B07807" w:rsidP="00B07807">
      <w:pPr>
        <w:pStyle w:val="ListParagraph"/>
        <w:numPr>
          <w:ilvl w:val="0"/>
          <w:numId w:val="7"/>
        </w:numPr>
        <w:spacing w:after="240" w:line="360" w:lineRule="auto"/>
        <w:jc w:val="both"/>
        <w:rPr>
          <w:rFonts w:ascii="Arial" w:hAnsi="Arial" w:cs="Arial"/>
          <w:b/>
          <w:noProof/>
          <w:color w:val="000000"/>
          <w:sz w:val="22"/>
          <w:szCs w:val="22"/>
        </w:rPr>
      </w:pPr>
      <w:r>
        <w:rPr>
          <w:rFonts w:ascii="Arial" w:hAnsi="Arial" w:cs="Arial"/>
          <w:b/>
          <w:bCs/>
          <w:noProof/>
          <w:color w:val="000000"/>
          <w:sz w:val="22"/>
          <w:szCs w:val="22"/>
          <w:lang w:val="en"/>
        </w:rPr>
        <w:t>Luiza Moraru is the only real estate consultant in Romania with a management role</w:t>
      </w:r>
      <w:r w:rsidR="001477D1">
        <w:rPr>
          <w:rFonts w:ascii="Arial" w:hAnsi="Arial" w:cs="Arial"/>
          <w:b/>
          <w:bCs/>
          <w:noProof/>
          <w:color w:val="000000"/>
          <w:sz w:val="22"/>
          <w:szCs w:val="22"/>
          <w:lang w:val="en"/>
        </w:rPr>
        <w:t xml:space="preserve"> at a regional level</w:t>
      </w:r>
    </w:p>
    <w:p w14:paraId="35F68FB2" w14:textId="77777777" w:rsidR="00B07807" w:rsidRPr="00B07807" w:rsidRDefault="00B07807" w:rsidP="00B07807">
      <w:pPr>
        <w:pStyle w:val="ListParagraph"/>
        <w:spacing w:after="240" w:line="360" w:lineRule="auto"/>
        <w:jc w:val="both"/>
        <w:rPr>
          <w:rFonts w:ascii="Arial" w:hAnsi="Arial" w:cs="Arial"/>
          <w:b/>
          <w:noProof/>
          <w:color w:val="000000"/>
          <w:sz w:val="22"/>
          <w:szCs w:val="22"/>
        </w:rPr>
      </w:pPr>
    </w:p>
    <w:p w14:paraId="34512294" w14:textId="2D57A382" w:rsidR="001B6201" w:rsidRPr="00117C7B" w:rsidRDefault="00213B58" w:rsidP="002866B9">
      <w:pPr>
        <w:spacing w:after="240" w:line="360" w:lineRule="auto"/>
        <w:jc w:val="both"/>
        <w:rPr>
          <w:rFonts w:ascii="Arial" w:hAnsi="Arial" w:cs="Arial"/>
          <w:b/>
          <w:noProof/>
          <w:color w:val="000000"/>
          <w:sz w:val="22"/>
          <w:szCs w:val="22"/>
        </w:rPr>
      </w:pPr>
      <w:r>
        <w:rPr>
          <w:rFonts w:ascii="Arial" w:hAnsi="Arial" w:cs="Arial"/>
          <w:b/>
          <w:bCs/>
          <w:noProof/>
          <w:color w:val="000000"/>
          <w:sz w:val="22"/>
          <w:szCs w:val="22"/>
          <w:lang w:val="en"/>
        </w:rPr>
        <w:t xml:space="preserve">Bucharest, July 4, 2019 - One year ago, CBRE, the global and national real estate market leader, promoted Luiza Moraru as </w:t>
      </w:r>
      <w:r w:rsidR="001477D1">
        <w:rPr>
          <w:rFonts w:ascii="Arial" w:hAnsi="Arial" w:cs="Arial"/>
          <w:b/>
          <w:bCs/>
          <w:noProof/>
          <w:color w:val="000000"/>
          <w:sz w:val="22"/>
          <w:szCs w:val="22"/>
          <w:lang w:val="en"/>
        </w:rPr>
        <w:t>head</w:t>
      </w:r>
      <w:r>
        <w:rPr>
          <w:rFonts w:ascii="Arial" w:hAnsi="Arial" w:cs="Arial"/>
          <w:b/>
          <w:bCs/>
          <w:noProof/>
          <w:color w:val="000000"/>
          <w:sz w:val="22"/>
          <w:szCs w:val="22"/>
          <w:lang w:val="en"/>
        </w:rPr>
        <w:t xml:space="preserve"> of the </w:t>
      </w:r>
      <w:r w:rsidR="00B07807">
        <w:rPr>
          <w:rFonts w:ascii="Arial" w:hAnsi="Arial" w:cs="Arial"/>
          <w:b/>
          <w:bCs/>
          <w:noProof/>
          <w:color w:val="000000"/>
          <w:sz w:val="22"/>
          <w:szCs w:val="22"/>
          <w:lang w:val="en"/>
        </w:rPr>
        <w:t>r</w:t>
      </w:r>
      <w:r>
        <w:rPr>
          <w:rFonts w:ascii="Arial" w:hAnsi="Arial" w:cs="Arial"/>
          <w:b/>
          <w:bCs/>
          <w:noProof/>
          <w:color w:val="000000"/>
          <w:sz w:val="22"/>
          <w:szCs w:val="22"/>
          <w:lang w:val="en"/>
        </w:rPr>
        <w:t xml:space="preserve">eal </w:t>
      </w:r>
      <w:r w:rsidR="00B07807">
        <w:rPr>
          <w:rFonts w:ascii="Arial" w:hAnsi="Arial" w:cs="Arial"/>
          <w:b/>
          <w:bCs/>
          <w:noProof/>
          <w:color w:val="000000"/>
          <w:sz w:val="22"/>
          <w:szCs w:val="22"/>
          <w:lang w:val="en"/>
        </w:rPr>
        <w:t>e</w:t>
      </w:r>
      <w:r>
        <w:rPr>
          <w:rFonts w:ascii="Arial" w:hAnsi="Arial" w:cs="Arial"/>
          <w:b/>
          <w:bCs/>
          <w:noProof/>
          <w:color w:val="000000"/>
          <w:sz w:val="22"/>
          <w:szCs w:val="22"/>
          <w:lang w:val="en"/>
        </w:rPr>
        <w:t xml:space="preserve">state </w:t>
      </w:r>
      <w:r w:rsidR="00B07807">
        <w:rPr>
          <w:rFonts w:ascii="Arial" w:hAnsi="Arial" w:cs="Arial"/>
          <w:b/>
          <w:bCs/>
          <w:noProof/>
          <w:color w:val="000000"/>
          <w:sz w:val="22"/>
          <w:szCs w:val="22"/>
          <w:lang w:val="en"/>
        </w:rPr>
        <w:t>m</w:t>
      </w:r>
      <w:r>
        <w:rPr>
          <w:rFonts w:ascii="Arial" w:hAnsi="Arial" w:cs="Arial"/>
          <w:b/>
          <w:bCs/>
          <w:noProof/>
          <w:color w:val="000000"/>
          <w:sz w:val="22"/>
          <w:szCs w:val="22"/>
          <w:lang w:val="en"/>
        </w:rPr>
        <w:t xml:space="preserve">anagement </w:t>
      </w:r>
      <w:r w:rsidR="00B07807">
        <w:rPr>
          <w:rFonts w:ascii="Arial" w:hAnsi="Arial" w:cs="Arial"/>
          <w:b/>
          <w:bCs/>
          <w:noProof/>
          <w:color w:val="000000"/>
          <w:sz w:val="22"/>
          <w:szCs w:val="22"/>
          <w:lang w:val="en"/>
        </w:rPr>
        <w:t>d</w:t>
      </w:r>
      <w:r>
        <w:rPr>
          <w:rFonts w:ascii="Arial" w:hAnsi="Arial" w:cs="Arial"/>
          <w:b/>
          <w:bCs/>
          <w:noProof/>
          <w:color w:val="000000"/>
          <w:sz w:val="22"/>
          <w:szCs w:val="22"/>
          <w:lang w:val="en"/>
        </w:rPr>
        <w:t>ivision for the Central and Eastern Europe (CEE). In just one year, the managed portfolio expanded by 50%, and at the same time the team grew, so at age 39, Luiza Moraru co</w:t>
      </w:r>
      <w:r w:rsidR="00B07807">
        <w:rPr>
          <w:rFonts w:ascii="Arial" w:hAnsi="Arial" w:cs="Arial"/>
          <w:b/>
          <w:bCs/>
          <w:noProof/>
          <w:color w:val="000000"/>
          <w:sz w:val="22"/>
          <w:szCs w:val="22"/>
          <w:lang w:val="en"/>
        </w:rPr>
        <w:t>nduct</w:t>
      </w:r>
      <w:r>
        <w:rPr>
          <w:rFonts w:ascii="Arial" w:hAnsi="Arial" w:cs="Arial"/>
          <w:b/>
          <w:bCs/>
          <w:noProof/>
          <w:color w:val="000000"/>
          <w:sz w:val="22"/>
          <w:szCs w:val="22"/>
          <w:lang w:val="en"/>
        </w:rPr>
        <w:t>s a team of over 600 people, being the only real estate consultant in Romania with a regional management position.</w:t>
      </w:r>
    </w:p>
    <w:p w14:paraId="02E8B232" w14:textId="1B6B6027" w:rsidR="00297B80" w:rsidRDefault="00280E5E" w:rsidP="002866B9">
      <w:pPr>
        <w:spacing w:after="240" w:line="360" w:lineRule="auto"/>
        <w:jc w:val="both"/>
        <w:rPr>
          <w:rFonts w:ascii="Arial" w:hAnsi="Arial" w:cs="Arial"/>
          <w:noProof/>
          <w:color w:val="000000"/>
          <w:sz w:val="22"/>
          <w:szCs w:val="22"/>
        </w:rPr>
      </w:pPr>
      <w:r>
        <w:rPr>
          <w:rFonts w:ascii="Arial" w:hAnsi="Arial"/>
          <w:noProof/>
          <w:color w:val="000000"/>
          <w:sz w:val="22"/>
          <w:szCs w:val="22"/>
          <w:lang w:val="en"/>
        </w:rPr>
        <w:t xml:space="preserve">Luiza Moraru has over 18 years of experience in the real estate consulting market, of which the last 11 years at CBRE Romania, plus five years in Eurisko, a company previously acquired by CBRE. In the role of Head of </w:t>
      </w:r>
      <w:r w:rsidR="001477D1">
        <w:rPr>
          <w:rFonts w:ascii="Arial" w:hAnsi="Arial"/>
          <w:noProof/>
          <w:color w:val="000000"/>
          <w:sz w:val="22"/>
          <w:szCs w:val="22"/>
          <w:lang w:val="en"/>
        </w:rPr>
        <w:t>Property Management</w:t>
      </w:r>
      <w:r>
        <w:rPr>
          <w:rFonts w:ascii="Arial" w:hAnsi="Arial"/>
          <w:noProof/>
          <w:color w:val="000000"/>
          <w:sz w:val="22"/>
          <w:szCs w:val="22"/>
          <w:lang w:val="en"/>
        </w:rPr>
        <w:t xml:space="preserve"> CEE, Luiza is responsible for managing and expanding the portfolio of real estate in Romania, Poland, Austria, the Czech Republic, Hungary and Slovakia. In 2019, the eight </w:t>
      </w:r>
      <w:r w:rsidR="001477D1">
        <w:rPr>
          <w:rFonts w:ascii="Arial" w:hAnsi="Arial"/>
          <w:noProof/>
          <w:color w:val="000000"/>
          <w:sz w:val="22"/>
          <w:szCs w:val="22"/>
          <w:lang w:val="en"/>
        </w:rPr>
        <w:t xml:space="preserve">SEE </w:t>
      </w:r>
      <w:r>
        <w:rPr>
          <w:rFonts w:ascii="Arial" w:hAnsi="Arial"/>
          <w:noProof/>
          <w:color w:val="000000"/>
          <w:sz w:val="22"/>
          <w:szCs w:val="22"/>
          <w:lang w:val="en"/>
        </w:rPr>
        <w:t>countries (Albania,</w:t>
      </w:r>
      <w:r>
        <w:rPr>
          <w:lang w:val="en"/>
        </w:rPr>
        <w:t xml:space="preserve"> </w:t>
      </w:r>
      <w:r>
        <w:rPr>
          <w:rFonts w:ascii="Arial" w:hAnsi="Arial"/>
          <w:noProof/>
          <w:color w:val="000000"/>
          <w:sz w:val="22"/>
          <w:szCs w:val="22"/>
          <w:lang w:val="en"/>
        </w:rPr>
        <w:t xml:space="preserve">Bosnia and Herzegovina, Bulgaria, Croatia, Montenegro, Serbia, Slovenia and Greece) joined the area, thus CBRE opening the property management division </w:t>
      </w:r>
      <w:r w:rsidR="005F1DF7">
        <w:rPr>
          <w:rFonts w:ascii="Arial" w:hAnsi="Arial"/>
          <w:noProof/>
          <w:color w:val="000000"/>
          <w:sz w:val="22"/>
          <w:szCs w:val="22"/>
          <w:lang w:val="en"/>
        </w:rPr>
        <w:t>o</w:t>
      </w:r>
      <w:r>
        <w:rPr>
          <w:rFonts w:ascii="Arial" w:hAnsi="Arial"/>
          <w:noProof/>
          <w:color w:val="000000"/>
          <w:sz w:val="22"/>
          <w:szCs w:val="22"/>
          <w:lang w:val="en"/>
        </w:rPr>
        <w:t xml:space="preserve">n these markets. </w:t>
      </w:r>
    </w:p>
    <w:p w14:paraId="74D63C09" w14:textId="395AFA35" w:rsidR="00117C7B" w:rsidRDefault="002924BE" w:rsidP="002866B9">
      <w:pPr>
        <w:spacing w:after="240" w:line="360" w:lineRule="auto"/>
        <w:jc w:val="both"/>
        <w:rPr>
          <w:rFonts w:ascii="Arial" w:hAnsi="Arial" w:cs="Arial"/>
          <w:noProof/>
          <w:color w:val="000000"/>
          <w:sz w:val="22"/>
          <w:szCs w:val="22"/>
        </w:rPr>
      </w:pPr>
      <w:r>
        <w:rPr>
          <w:rFonts w:ascii="Arial" w:hAnsi="Arial" w:cs="Arial"/>
          <w:noProof/>
          <w:color w:val="000000"/>
          <w:sz w:val="22"/>
          <w:szCs w:val="22"/>
          <w:lang w:val="en"/>
        </w:rPr>
        <w:t>Over the past year, t</w:t>
      </w:r>
      <w:r w:rsidRPr="002924BE">
        <w:rPr>
          <w:rFonts w:ascii="Arial" w:hAnsi="Arial" w:cs="Arial"/>
          <w:noProof/>
          <w:color w:val="000000"/>
          <w:sz w:val="22"/>
          <w:szCs w:val="22"/>
          <w:lang w:val="en"/>
        </w:rPr>
        <w:t>he portfolio of properties managed by CBRE has increased by 50%, exceeding 6 million square meters of office space, shopping centers and industrial premises.</w:t>
      </w:r>
      <w:r w:rsidR="00CC0AE6" w:rsidRPr="00CC0AE6">
        <w:rPr>
          <w:rFonts w:ascii="Arial" w:hAnsi="Arial" w:cs="Arial"/>
          <w:noProof/>
          <w:color w:val="000000"/>
          <w:sz w:val="22"/>
          <w:szCs w:val="22"/>
          <w:lang w:val="en"/>
        </w:rPr>
        <w:t>The Property Management team has also ex</w:t>
      </w:r>
      <w:r w:rsidR="009864C0">
        <w:rPr>
          <w:rFonts w:ascii="Arial" w:hAnsi="Arial" w:cs="Arial"/>
          <w:noProof/>
          <w:color w:val="000000"/>
          <w:sz w:val="22"/>
          <w:szCs w:val="22"/>
          <w:lang w:val="en"/>
        </w:rPr>
        <w:t>tende</w:t>
      </w:r>
      <w:r w:rsidR="00CC0AE6" w:rsidRPr="00CC0AE6">
        <w:rPr>
          <w:rFonts w:ascii="Arial" w:hAnsi="Arial" w:cs="Arial"/>
          <w:noProof/>
          <w:color w:val="000000"/>
          <w:sz w:val="22"/>
          <w:szCs w:val="22"/>
          <w:lang w:val="en"/>
        </w:rPr>
        <w:t xml:space="preserve">d with specialists from different domains </w:t>
      </w:r>
      <w:r>
        <w:rPr>
          <w:rFonts w:ascii="Arial" w:hAnsi="Arial" w:cs="Arial"/>
          <w:noProof/>
          <w:color w:val="000000"/>
          <w:sz w:val="22"/>
          <w:szCs w:val="22"/>
          <w:lang w:val="en"/>
        </w:rPr>
        <w:t>who</w:t>
      </w:r>
      <w:r w:rsidR="00CC0AE6" w:rsidRPr="00CC0AE6">
        <w:rPr>
          <w:rFonts w:ascii="Arial" w:hAnsi="Arial" w:cs="Arial"/>
          <w:noProof/>
          <w:color w:val="000000"/>
          <w:sz w:val="22"/>
          <w:szCs w:val="22"/>
          <w:lang w:val="en"/>
        </w:rPr>
        <w:t xml:space="preserve"> bring added value to the real estate market, from the hotel industry to digital and technology experts.</w:t>
      </w:r>
    </w:p>
    <w:p w14:paraId="3A5BB4D6" w14:textId="10EC7636" w:rsidR="00424E58" w:rsidRDefault="00EC21CA" w:rsidP="00B07807">
      <w:pPr>
        <w:pStyle w:val="CommentText"/>
        <w:spacing w:line="360" w:lineRule="auto"/>
        <w:rPr>
          <w:rFonts w:ascii="Arial" w:hAnsi="Arial" w:cs="Arial"/>
          <w:i/>
          <w:iCs/>
          <w:noProof/>
          <w:color w:val="000000"/>
          <w:sz w:val="22"/>
          <w:szCs w:val="22"/>
          <w:lang w:val="en"/>
        </w:rPr>
      </w:pPr>
      <w:r>
        <w:rPr>
          <w:rFonts w:ascii="Arial" w:hAnsi="Arial" w:cs="Arial"/>
          <w:i/>
          <w:iCs/>
          <w:noProof/>
          <w:color w:val="000000"/>
          <w:sz w:val="22"/>
          <w:szCs w:val="22"/>
          <w:lang w:val="en"/>
        </w:rPr>
        <w:lastRenderedPageBreak/>
        <w:t>"The property management market continues to grow both in Romania and in the region. It is a natural growth due to the increasingly diversified and, at the same time, more personalized services, which can increase the value of properties in the medium and long term. If,</w:t>
      </w:r>
      <w:r>
        <w:rPr>
          <w:rFonts w:ascii="Arial" w:hAnsi="Arial" w:cs="Arial"/>
          <w:lang w:val="en"/>
        </w:rPr>
        <w:t xml:space="preserve"> </w:t>
      </w:r>
      <w:proofErr w:type="gramStart"/>
      <w:r>
        <w:rPr>
          <w:rFonts w:ascii="Arial" w:hAnsi="Arial" w:cs="Arial"/>
          <w:i/>
          <w:iCs/>
          <w:sz w:val="22"/>
          <w:szCs w:val="22"/>
          <w:lang w:val="en"/>
        </w:rPr>
        <w:t>at this point in time</w:t>
      </w:r>
      <w:proofErr w:type="gramEnd"/>
      <w:r>
        <w:rPr>
          <w:rFonts w:ascii="Arial" w:hAnsi="Arial" w:cs="Arial"/>
          <w:i/>
          <w:iCs/>
          <w:sz w:val="22"/>
          <w:szCs w:val="22"/>
          <w:lang w:val="en"/>
        </w:rPr>
        <w:t>,</w:t>
      </w:r>
      <w:r w:rsidR="00B07807">
        <w:rPr>
          <w:rFonts w:ascii="Arial" w:hAnsi="Arial" w:cs="Arial"/>
          <w:i/>
          <w:iCs/>
          <w:sz w:val="22"/>
          <w:szCs w:val="22"/>
          <w:lang w:val="en"/>
        </w:rPr>
        <w:t xml:space="preserve"> </w:t>
      </w:r>
      <w:r>
        <w:rPr>
          <w:rFonts w:ascii="Arial" w:hAnsi="Arial" w:cs="Arial"/>
          <w:i/>
          <w:iCs/>
          <w:noProof/>
          <w:color w:val="000000"/>
          <w:sz w:val="22"/>
          <w:szCs w:val="22"/>
          <w:lang w:val="en"/>
        </w:rPr>
        <w:t xml:space="preserve">the outsourcing of </w:t>
      </w:r>
      <w:r w:rsidR="001477D1">
        <w:rPr>
          <w:rFonts w:ascii="Arial" w:hAnsi="Arial" w:cs="Arial"/>
          <w:i/>
          <w:iCs/>
          <w:noProof/>
          <w:color w:val="000000"/>
          <w:sz w:val="22"/>
          <w:szCs w:val="22"/>
          <w:lang w:val="en"/>
        </w:rPr>
        <w:t xml:space="preserve">property </w:t>
      </w:r>
      <w:r>
        <w:rPr>
          <w:rFonts w:ascii="Arial" w:hAnsi="Arial" w:cs="Arial"/>
          <w:i/>
          <w:iCs/>
          <w:noProof/>
          <w:color w:val="000000"/>
          <w:sz w:val="22"/>
          <w:szCs w:val="22"/>
          <w:lang w:val="en"/>
        </w:rPr>
        <w:t xml:space="preserve">management services is 30-35% at the region level, we estimate that in maximum three years we will exceed the 50% threshold, in mature markets this percentage being of over 80 %“, </w:t>
      </w:r>
      <w:r w:rsidR="00E855D1">
        <w:rPr>
          <w:rFonts w:ascii="Arial" w:hAnsi="Arial" w:cs="Arial"/>
          <w:noProof/>
          <w:color w:val="000000"/>
          <w:sz w:val="22"/>
          <w:szCs w:val="22"/>
          <w:lang w:val="en"/>
        </w:rPr>
        <w:t>stated</w:t>
      </w:r>
      <w:r>
        <w:rPr>
          <w:rFonts w:ascii="Arial" w:hAnsi="Arial" w:cs="Arial"/>
          <w:noProof/>
          <w:color w:val="000000"/>
          <w:sz w:val="22"/>
          <w:szCs w:val="22"/>
          <w:lang w:val="en"/>
        </w:rPr>
        <w:t xml:space="preserve"> Luiza Moraru, Head of </w:t>
      </w:r>
      <w:r w:rsidR="00B07807">
        <w:rPr>
          <w:rFonts w:ascii="Arial" w:hAnsi="Arial" w:cs="Arial"/>
          <w:noProof/>
          <w:color w:val="000000"/>
          <w:sz w:val="22"/>
          <w:szCs w:val="22"/>
          <w:lang w:val="en"/>
        </w:rPr>
        <w:t>Property Management</w:t>
      </w:r>
      <w:r>
        <w:rPr>
          <w:rFonts w:ascii="Arial" w:hAnsi="Arial" w:cs="Arial"/>
          <w:noProof/>
          <w:color w:val="000000"/>
          <w:sz w:val="22"/>
          <w:szCs w:val="22"/>
          <w:lang w:val="en"/>
        </w:rPr>
        <w:t xml:space="preserve"> CEE, CBRE</w:t>
      </w:r>
      <w:r>
        <w:rPr>
          <w:rFonts w:ascii="Arial" w:hAnsi="Arial" w:cs="Arial"/>
          <w:i/>
          <w:iCs/>
          <w:noProof/>
          <w:color w:val="000000"/>
          <w:sz w:val="22"/>
          <w:szCs w:val="22"/>
          <w:lang w:val="en"/>
        </w:rPr>
        <w:t>.</w:t>
      </w:r>
    </w:p>
    <w:p w14:paraId="300EBF31" w14:textId="77777777" w:rsidR="00B07807" w:rsidRPr="00B07807" w:rsidRDefault="00B07807" w:rsidP="00B07807">
      <w:pPr>
        <w:pStyle w:val="CommentText"/>
        <w:spacing w:line="360" w:lineRule="auto"/>
        <w:rPr>
          <w:i/>
          <w:sz w:val="22"/>
          <w:szCs w:val="22"/>
        </w:rPr>
      </w:pPr>
    </w:p>
    <w:p w14:paraId="6FB0F895" w14:textId="79358377" w:rsidR="00827124" w:rsidRDefault="004C4535" w:rsidP="002866B9">
      <w:pPr>
        <w:spacing w:after="240" w:line="360" w:lineRule="auto"/>
        <w:jc w:val="both"/>
        <w:rPr>
          <w:rFonts w:ascii="Arial" w:hAnsi="Arial" w:cs="Arial"/>
          <w:noProof/>
          <w:color w:val="000000"/>
          <w:sz w:val="22"/>
          <w:szCs w:val="22"/>
        </w:rPr>
      </w:pPr>
      <w:r>
        <w:rPr>
          <w:rFonts w:ascii="Arial" w:hAnsi="Arial" w:cs="Arial"/>
          <w:noProof/>
          <w:color w:val="000000"/>
          <w:sz w:val="22"/>
          <w:szCs w:val="22"/>
          <w:lang w:val="en"/>
        </w:rPr>
        <w:t>Customizing Property Management services for an office building or a shopping center include assigning a team dedicated to the project, Community Management - responsible for organizing specific events according to the positioning the building, the profile of tenants and their employees, sensor</w:t>
      </w:r>
      <w:r w:rsidR="001477D1">
        <w:rPr>
          <w:rFonts w:ascii="Arial" w:hAnsi="Arial" w:cs="Arial"/>
          <w:noProof/>
          <w:color w:val="000000"/>
          <w:sz w:val="22"/>
          <w:szCs w:val="22"/>
          <w:lang w:val="en"/>
        </w:rPr>
        <w:t>ial</w:t>
      </w:r>
      <w:r>
        <w:rPr>
          <w:rFonts w:ascii="Arial" w:hAnsi="Arial" w:cs="Arial"/>
          <w:noProof/>
          <w:color w:val="000000"/>
          <w:sz w:val="22"/>
          <w:szCs w:val="22"/>
          <w:lang w:val="en"/>
        </w:rPr>
        <w:t xml:space="preserve"> marketing, and technology integration in the everyday life of occupants of the building by using mobile applications. All of these services have purpose of transforming the environment inside and outside a building so that the use of premises, whether it's work in an office building or shopping in a shopping center, becomes an experience as pleasant as possible.</w:t>
      </w:r>
    </w:p>
    <w:p w14:paraId="2F0A04A5" w14:textId="6BD44B48" w:rsidR="00154A7D" w:rsidRPr="007A08D4" w:rsidRDefault="004C4535" w:rsidP="002866B9">
      <w:pPr>
        <w:spacing w:after="240" w:line="360" w:lineRule="auto"/>
        <w:jc w:val="both"/>
        <w:rPr>
          <w:rFonts w:ascii="Arial" w:hAnsi="Arial" w:cs="Arial"/>
          <w:i/>
          <w:noProof/>
          <w:color w:val="000000"/>
          <w:sz w:val="22"/>
          <w:szCs w:val="22"/>
          <w:highlight w:val="yellow"/>
        </w:rPr>
      </w:pPr>
      <w:r>
        <w:rPr>
          <w:rFonts w:ascii="Arial" w:hAnsi="Arial" w:cs="Arial"/>
          <w:noProof/>
          <w:color w:val="000000"/>
          <w:sz w:val="22"/>
          <w:szCs w:val="22"/>
          <w:lang w:val="en"/>
        </w:rPr>
        <w:t xml:space="preserve"> </w:t>
      </w:r>
      <w:r>
        <w:rPr>
          <w:rFonts w:ascii="Arial" w:hAnsi="Arial" w:cs="Arial"/>
          <w:i/>
          <w:iCs/>
          <w:noProof/>
          <w:color w:val="000000"/>
          <w:sz w:val="22"/>
          <w:szCs w:val="22"/>
          <w:lang w:val="en"/>
        </w:rPr>
        <w:t xml:space="preserve">"On the office market, the decision to relocate companies is increasingly linked to what employees want, and the office and the community around it become decisive factors in attracting and retaining talent. Therefore, services that can make life easier for employees are extremely important. It is a chain reaction: employee satisfaction leads to loyalty, which results in the loyalty of the tenants, respectively lease agreements for longer periods, which translates into increasing the value of the properties for the clients we represent ", </w:t>
      </w:r>
      <w:r w:rsidRPr="00E855D1">
        <w:rPr>
          <w:rFonts w:ascii="Arial" w:hAnsi="Arial" w:cs="Arial"/>
          <w:noProof/>
          <w:color w:val="000000"/>
          <w:sz w:val="22"/>
          <w:szCs w:val="22"/>
          <w:lang w:val="en"/>
        </w:rPr>
        <w:t>explained Luiza Moraru</w:t>
      </w:r>
      <w:r>
        <w:rPr>
          <w:rFonts w:ascii="Arial" w:hAnsi="Arial" w:cs="Arial"/>
          <w:i/>
          <w:iCs/>
          <w:noProof/>
          <w:color w:val="000000"/>
          <w:sz w:val="22"/>
          <w:szCs w:val="22"/>
          <w:lang w:val="en"/>
        </w:rPr>
        <w:t>.</w:t>
      </w:r>
    </w:p>
    <w:p w14:paraId="7D718CBD" w14:textId="50D94731" w:rsidR="00055370" w:rsidRDefault="00670AC1" w:rsidP="002866B9">
      <w:pPr>
        <w:spacing w:after="240" w:line="360" w:lineRule="auto"/>
        <w:jc w:val="both"/>
        <w:rPr>
          <w:rFonts w:ascii="Arial" w:hAnsi="Arial" w:cs="Arial"/>
          <w:noProof/>
          <w:color w:val="000000"/>
          <w:sz w:val="22"/>
          <w:szCs w:val="22"/>
        </w:rPr>
      </w:pPr>
      <w:r>
        <w:rPr>
          <w:rFonts w:ascii="Arial" w:hAnsi="Arial" w:cs="Arial"/>
          <w:noProof/>
          <w:color w:val="000000"/>
          <w:sz w:val="22"/>
          <w:szCs w:val="22"/>
          <w:lang w:val="en"/>
        </w:rPr>
        <w:t xml:space="preserve">The same is true for shopping centers, where services and creating a pleasant experience have a major influence on the decision to choose a particular </w:t>
      </w:r>
      <w:r w:rsidR="009864C0">
        <w:rPr>
          <w:rFonts w:ascii="Arial" w:hAnsi="Arial" w:cs="Arial"/>
          <w:noProof/>
          <w:color w:val="000000"/>
          <w:sz w:val="22"/>
          <w:szCs w:val="22"/>
          <w:lang w:val="en"/>
        </w:rPr>
        <w:t>location</w:t>
      </w:r>
      <w:r>
        <w:rPr>
          <w:rFonts w:ascii="Arial" w:hAnsi="Arial" w:cs="Arial"/>
          <w:noProof/>
          <w:color w:val="000000"/>
          <w:sz w:val="22"/>
          <w:szCs w:val="22"/>
          <w:lang w:val="en"/>
        </w:rPr>
        <w:t>. In Central and Eastern Europe, CBRE manages a portfolio of 138 retail projects, with a total area of approximately 2</w:t>
      </w:r>
      <w:r w:rsidR="001477D1">
        <w:rPr>
          <w:rFonts w:ascii="Arial" w:hAnsi="Arial" w:cs="Arial"/>
          <w:noProof/>
          <w:color w:val="000000"/>
          <w:sz w:val="22"/>
          <w:szCs w:val="22"/>
          <w:lang w:val="en"/>
        </w:rPr>
        <w:t>,</w:t>
      </w:r>
      <w:r>
        <w:rPr>
          <w:rFonts w:ascii="Arial" w:hAnsi="Arial" w:cs="Arial"/>
          <w:noProof/>
          <w:color w:val="000000"/>
          <w:sz w:val="22"/>
          <w:szCs w:val="22"/>
          <w:lang w:val="en"/>
        </w:rPr>
        <w:t>2 million square meters, similar to the total office space area (2</w:t>
      </w:r>
      <w:r w:rsidR="001477D1">
        <w:rPr>
          <w:rFonts w:ascii="Arial" w:hAnsi="Arial" w:cs="Arial"/>
          <w:noProof/>
          <w:color w:val="000000"/>
          <w:sz w:val="22"/>
          <w:szCs w:val="22"/>
          <w:lang w:val="en"/>
        </w:rPr>
        <w:t>,</w:t>
      </w:r>
      <w:r>
        <w:rPr>
          <w:rFonts w:ascii="Arial" w:hAnsi="Arial" w:cs="Arial"/>
          <w:noProof/>
          <w:color w:val="000000"/>
          <w:sz w:val="22"/>
          <w:szCs w:val="22"/>
          <w:lang w:val="en"/>
        </w:rPr>
        <w:t>3 million sq m).</w:t>
      </w:r>
      <w:r w:rsidR="00BE5101">
        <w:rPr>
          <w:rFonts w:ascii="Arial" w:hAnsi="Arial" w:cs="Arial"/>
          <w:noProof/>
          <w:color w:val="000000"/>
          <w:sz w:val="22"/>
          <w:szCs w:val="22"/>
          <w:lang w:val="en"/>
        </w:rPr>
        <w:t xml:space="preserve"> </w:t>
      </w:r>
      <w:r w:rsidR="00BE5101" w:rsidRPr="00BE5101">
        <w:rPr>
          <w:rFonts w:ascii="Arial" w:hAnsi="Arial" w:cs="Arial"/>
          <w:noProof/>
          <w:color w:val="000000"/>
          <w:sz w:val="22"/>
          <w:szCs w:val="22"/>
          <w:lang w:val="en"/>
        </w:rPr>
        <w:t>The retail sector has always been focused on consumer experience, and for CBRE this element has not been limited to retail, as experience is a transformative factor in any environment.</w:t>
      </w:r>
    </w:p>
    <w:p w14:paraId="5F7881B5" w14:textId="150154D5" w:rsidR="00055370" w:rsidRDefault="00055370" w:rsidP="002866B9">
      <w:pPr>
        <w:spacing w:after="240" w:line="360" w:lineRule="auto"/>
        <w:jc w:val="both"/>
        <w:rPr>
          <w:rFonts w:ascii="Arial" w:hAnsi="Arial" w:cs="Arial"/>
          <w:noProof/>
          <w:color w:val="000000"/>
          <w:sz w:val="22"/>
          <w:szCs w:val="22"/>
        </w:rPr>
      </w:pPr>
      <w:r>
        <w:rPr>
          <w:rFonts w:ascii="Arial" w:hAnsi="Arial" w:cs="Arial"/>
          <w:i/>
          <w:iCs/>
          <w:noProof/>
          <w:color w:val="000000"/>
          <w:sz w:val="22"/>
          <w:szCs w:val="22"/>
          <w:lang w:val="en"/>
        </w:rPr>
        <w:t>"</w:t>
      </w:r>
      <w:r w:rsidR="00BE5101" w:rsidRPr="00BE5101">
        <w:rPr>
          <w:rFonts w:ascii="Arial" w:hAnsi="Arial" w:cs="Arial"/>
          <w:i/>
          <w:iCs/>
          <w:noProof/>
          <w:color w:val="000000"/>
          <w:sz w:val="22"/>
          <w:szCs w:val="22"/>
          <w:lang w:val="en"/>
        </w:rPr>
        <w:t xml:space="preserve">With the help of a strong team and already having a </w:t>
      </w:r>
      <w:r w:rsidR="009864C0">
        <w:rPr>
          <w:rFonts w:ascii="Arial" w:hAnsi="Arial" w:cs="Arial"/>
          <w:i/>
          <w:iCs/>
          <w:noProof/>
          <w:color w:val="000000"/>
          <w:sz w:val="22"/>
          <w:szCs w:val="22"/>
          <w:lang w:val="en"/>
        </w:rPr>
        <w:t>large</w:t>
      </w:r>
      <w:r w:rsidR="00BE5101" w:rsidRPr="00BE5101">
        <w:rPr>
          <w:rFonts w:ascii="Arial" w:hAnsi="Arial" w:cs="Arial"/>
          <w:i/>
          <w:iCs/>
          <w:noProof/>
          <w:color w:val="000000"/>
          <w:sz w:val="22"/>
          <w:szCs w:val="22"/>
          <w:lang w:val="en"/>
        </w:rPr>
        <w:t xml:space="preserve"> portfolio of retail space, we were able to develop the property management services for office buildings in a unique way</w:t>
      </w:r>
      <w:r>
        <w:rPr>
          <w:rFonts w:ascii="Arial" w:hAnsi="Arial" w:cs="Arial"/>
          <w:i/>
          <w:iCs/>
          <w:noProof/>
          <w:color w:val="000000"/>
          <w:sz w:val="22"/>
          <w:szCs w:val="22"/>
          <w:lang w:val="en"/>
        </w:rPr>
        <w:t>.</w:t>
      </w:r>
      <w:r>
        <w:rPr>
          <w:rFonts w:ascii="Arial" w:hAnsi="Arial" w:cs="Arial"/>
          <w:noProof/>
          <w:color w:val="000000"/>
          <w:sz w:val="22"/>
          <w:szCs w:val="22"/>
          <w:lang w:val="en"/>
        </w:rPr>
        <w:t xml:space="preserve"> </w:t>
      </w:r>
      <w:r>
        <w:rPr>
          <w:rFonts w:ascii="Arial" w:hAnsi="Arial" w:cs="Arial"/>
          <w:i/>
          <w:iCs/>
          <w:noProof/>
          <w:color w:val="000000"/>
          <w:sz w:val="22"/>
          <w:szCs w:val="22"/>
          <w:lang w:val="en"/>
        </w:rPr>
        <w:t xml:space="preserve">CBRE uses in a practical way the know-how acquired from the management of shopping centers and adapts it to the needs of office buildings. It is a complete transformation of the way the occupants of a building </w:t>
      </w:r>
      <w:r>
        <w:rPr>
          <w:rFonts w:ascii="Arial" w:hAnsi="Arial" w:cs="Arial"/>
          <w:i/>
          <w:iCs/>
          <w:noProof/>
          <w:color w:val="000000"/>
          <w:sz w:val="22"/>
          <w:szCs w:val="22"/>
          <w:lang w:val="en"/>
        </w:rPr>
        <w:lastRenderedPageBreak/>
        <w:t>interact with space, from the moment they approach the building and can see online how many parking spaces are free and until they leave the office and find out what events happen at the restaurants or pubs in the area"</w:t>
      </w:r>
      <w:r w:rsidR="00BE5101">
        <w:rPr>
          <w:rFonts w:ascii="Arial" w:hAnsi="Arial" w:cs="Arial"/>
          <w:i/>
          <w:iCs/>
          <w:noProof/>
          <w:color w:val="000000"/>
          <w:sz w:val="22"/>
          <w:szCs w:val="22"/>
          <w:lang w:val="en"/>
        </w:rPr>
        <w:t xml:space="preserve">, </w:t>
      </w:r>
      <w:r w:rsidRPr="009864C0">
        <w:rPr>
          <w:rFonts w:ascii="Arial" w:hAnsi="Arial" w:cs="Arial"/>
          <w:noProof/>
          <w:color w:val="000000"/>
          <w:sz w:val="22"/>
          <w:szCs w:val="22"/>
          <w:lang w:val="en"/>
        </w:rPr>
        <w:t>concluded Luiza Moraru</w:t>
      </w:r>
      <w:r>
        <w:rPr>
          <w:rFonts w:ascii="Arial" w:hAnsi="Arial" w:cs="Arial"/>
          <w:i/>
          <w:iCs/>
          <w:noProof/>
          <w:color w:val="000000"/>
          <w:sz w:val="22"/>
          <w:szCs w:val="22"/>
          <w:lang w:val="en"/>
        </w:rPr>
        <w:t>.</w:t>
      </w:r>
    </w:p>
    <w:p w14:paraId="69CF431A" w14:textId="4C7D3FFE" w:rsidR="00EE2606" w:rsidRDefault="00B562A0" w:rsidP="00BE5101">
      <w:pPr>
        <w:spacing w:after="240" w:line="360" w:lineRule="auto"/>
        <w:jc w:val="both"/>
        <w:rPr>
          <w:rFonts w:ascii="Arial" w:hAnsi="Arial" w:cs="Arial"/>
          <w:noProof/>
          <w:color w:val="000000"/>
          <w:sz w:val="22"/>
          <w:szCs w:val="22"/>
          <w:lang w:val="en"/>
        </w:rPr>
      </w:pPr>
      <w:r>
        <w:rPr>
          <w:rFonts w:ascii="Arial" w:hAnsi="Arial" w:cs="Arial"/>
          <w:noProof/>
          <w:color w:val="000000"/>
          <w:sz w:val="22"/>
          <w:szCs w:val="22"/>
          <w:lang w:val="en"/>
        </w:rPr>
        <w:t>In Romania, the property management department was set up at the end of 2013. In the last three years, the local managed portfolio has increased sevenfold, exceeding 770</w:t>
      </w:r>
      <w:r w:rsidR="001477D1">
        <w:rPr>
          <w:rFonts w:ascii="Arial" w:hAnsi="Arial" w:cs="Arial"/>
          <w:noProof/>
          <w:color w:val="000000"/>
          <w:sz w:val="22"/>
          <w:szCs w:val="22"/>
          <w:lang w:val="en"/>
        </w:rPr>
        <w:t>,</w:t>
      </w:r>
      <w:r>
        <w:rPr>
          <w:rFonts w:ascii="Arial" w:hAnsi="Arial" w:cs="Arial"/>
          <w:noProof/>
          <w:color w:val="000000"/>
          <w:sz w:val="22"/>
          <w:szCs w:val="22"/>
          <w:lang w:val="en"/>
        </w:rPr>
        <w:t>0</w:t>
      </w:r>
      <w:r w:rsidR="001477D1">
        <w:rPr>
          <w:rFonts w:ascii="Arial" w:hAnsi="Arial" w:cs="Arial"/>
          <w:noProof/>
          <w:color w:val="000000"/>
          <w:sz w:val="22"/>
          <w:szCs w:val="22"/>
          <w:lang w:val="en"/>
        </w:rPr>
        <w:t>0</w:t>
      </w:r>
      <w:r>
        <w:rPr>
          <w:rFonts w:ascii="Arial" w:hAnsi="Arial" w:cs="Arial"/>
          <w:noProof/>
          <w:color w:val="000000"/>
          <w:sz w:val="22"/>
          <w:szCs w:val="22"/>
          <w:lang w:val="en"/>
        </w:rPr>
        <w:t>0 square meters, including Sun Plaza Bucharest, V</w:t>
      </w:r>
      <w:r w:rsidR="001477D1">
        <w:rPr>
          <w:rFonts w:ascii="Arial" w:hAnsi="Arial" w:cs="Arial"/>
          <w:noProof/>
          <w:color w:val="000000"/>
          <w:sz w:val="22"/>
          <w:szCs w:val="22"/>
          <w:lang w:val="en"/>
        </w:rPr>
        <w:t>IVO!</w:t>
      </w:r>
      <w:r>
        <w:rPr>
          <w:rFonts w:ascii="Arial" w:hAnsi="Arial" w:cs="Arial"/>
          <w:noProof/>
          <w:color w:val="000000"/>
          <w:sz w:val="22"/>
          <w:szCs w:val="22"/>
          <w:lang w:val="en"/>
        </w:rPr>
        <w:t xml:space="preserve"> Cluj, V</w:t>
      </w:r>
      <w:r w:rsidR="001477D1">
        <w:rPr>
          <w:rFonts w:ascii="Arial" w:hAnsi="Arial" w:cs="Arial"/>
          <w:noProof/>
          <w:color w:val="000000"/>
          <w:sz w:val="22"/>
          <w:szCs w:val="22"/>
          <w:lang w:val="en"/>
        </w:rPr>
        <w:t>IVO</w:t>
      </w:r>
      <w:r>
        <w:rPr>
          <w:rFonts w:ascii="Arial" w:hAnsi="Arial" w:cs="Arial"/>
          <w:noProof/>
          <w:color w:val="000000"/>
          <w:sz w:val="22"/>
          <w:szCs w:val="22"/>
          <w:lang w:val="en"/>
        </w:rPr>
        <w:t xml:space="preserve"> Constanţa, and New Times Square, Aviatorilor 8, Floreasca Business Park, Lakeview, Campus 6.1 or Victoria Park.</w:t>
      </w:r>
    </w:p>
    <w:p w14:paraId="1E57C232" w14:textId="77777777" w:rsidR="001477D1" w:rsidRDefault="001477D1" w:rsidP="001477D1">
      <w:pPr>
        <w:spacing w:after="240" w:line="276" w:lineRule="auto"/>
        <w:jc w:val="both"/>
        <w:rPr>
          <w:rFonts w:ascii="Arial" w:hAnsi="Arial" w:cs="Arial"/>
          <w:b/>
          <w:bCs/>
          <w:noProof/>
          <w:sz w:val="22"/>
          <w:szCs w:val="22"/>
          <w:lang w:val="en"/>
        </w:rPr>
      </w:pPr>
      <w:r w:rsidRPr="00C018F4">
        <w:rPr>
          <w:rFonts w:ascii="Arial" w:hAnsi="Arial" w:cs="Arial"/>
          <w:b/>
          <w:bCs/>
          <w:noProof/>
          <w:sz w:val="22"/>
          <w:szCs w:val="22"/>
          <w:lang w:val="en"/>
        </w:rPr>
        <w:t>About CBRE</w:t>
      </w:r>
    </w:p>
    <w:p w14:paraId="27C1C8B7" w14:textId="77777777" w:rsidR="001477D1" w:rsidRPr="00CA7671" w:rsidRDefault="001477D1" w:rsidP="001477D1">
      <w:pPr>
        <w:spacing w:after="240" w:line="276" w:lineRule="auto"/>
        <w:jc w:val="both"/>
        <w:rPr>
          <w:rFonts w:ascii="Arial" w:hAnsi="Arial" w:cs="Arial"/>
          <w:noProof/>
          <w:sz w:val="22"/>
          <w:szCs w:val="22"/>
        </w:rPr>
      </w:pPr>
      <w:r w:rsidRPr="00CA7671">
        <w:rPr>
          <w:rFonts w:ascii="Arial" w:hAnsi="Arial" w:cs="Arial"/>
          <w:noProof/>
          <w:sz w:val="22"/>
          <w:szCs w:val="22"/>
        </w:rPr>
        <w:t>CBRE Group, Inc. (NYSE:CBRE), a Fortune 500 and S&amp;P 500 company headquartered in Los Angeles, is the world’s largest commercial real estate services and investment firm (based on 2018 revenue). The company has more than 90,000 employees (excluding affiliates), and serves real estate investors and occupiers through approximately 480 offices (excluding affiliates) worldwide.</w:t>
      </w:r>
      <w:r>
        <w:rPr>
          <w:rFonts w:ascii="Arial" w:hAnsi="Arial" w:cs="Arial"/>
          <w:noProof/>
          <w:sz w:val="22"/>
          <w:szCs w:val="22"/>
        </w:rPr>
        <w:t xml:space="preserve"> </w:t>
      </w:r>
      <w:r w:rsidRPr="00C018F4">
        <w:rPr>
          <w:rFonts w:ascii="Arial" w:eastAsia="Calibri" w:hAnsi="Arial" w:cs="Arial"/>
          <w:noProof/>
          <w:sz w:val="22"/>
          <w:szCs w:val="22"/>
          <w:lang w:val="en"/>
        </w:rPr>
        <w:t xml:space="preserve">In Romania, CBRE offers an extensive range of integrated services including transaction management and coordination, project management, Design and Build services, property management, investment management, evaluation, property rental, strategic consulting, property sales, mortgage services and development services. For more information please visit </w:t>
      </w:r>
      <w:r>
        <w:rPr>
          <w:rFonts w:ascii="Arial" w:eastAsia="Calibri" w:hAnsi="Arial" w:cs="Arial"/>
          <w:noProof/>
          <w:sz w:val="22"/>
          <w:szCs w:val="22"/>
          <w:lang w:val="en"/>
        </w:rPr>
        <w:t xml:space="preserve"> our website at </w:t>
      </w:r>
      <w:hyperlink r:id="rId8" w:history="1">
        <w:r w:rsidRPr="00DA0DC7">
          <w:rPr>
            <w:rStyle w:val="Hyperlink"/>
            <w:rFonts w:ascii="Arial" w:eastAsia="Calibri" w:hAnsi="Arial" w:cs="Arial"/>
            <w:noProof/>
            <w:sz w:val="22"/>
            <w:szCs w:val="22"/>
            <w:lang w:val="en"/>
          </w:rPr>
          <w:t>www.cbre.ro</w:t>
        </w:r>
      </w:hyperlink>
      <w:r w:rsidRPr="00C018F4">
        <w:rPr>
          <w:rFonts w:ascii="Arial" w:eastAsia="Calibri" w:hAnsi="Arial" w:cs="Arial"/>
          <w:noProof/>
          <w:sz w:val="22"/>
          <w:szCs w:val="22"/>
          <w:lang w:val="en"/>
        </w:rPr>
        <w:t xml:space="preserve">. </w:t>
      </w:r>
    </w:p>
    <w:p w14:paraId="503DD212" w14:textId="77777777" w:rsidR="001477D1" w:rsidRPr="006C1D77" w:rsidRDefault="001477D1" w:rsidP="001477D1">
      <w:pPr>
        <w:spacing w:line="276" w:lineRule="auto"/>
        <w:jc w:val="both"/>
        <w:rPr>
          <w:rFonts w:ascii="Arial" w:hAnsi="Arial" w:cs="Arial"/>
          <w:noProof/>
        </w:rPr>
      </w:pPr>
      <w:r>
        <w:rPr>
          <w:rFonts w:ascii="Arial" w:hAnsi="Arial" w:cs="Arial"/>
          <w:color w:val="3A3A3A"/>
          <w:shd w:val="clear" w:color="auto" w:fill="FFFFFF"/>
        </w:rPr>
        <w:t> </w:t>
      </w:r>
    </w:p>
    <w:p w14:paraId="7ACCD015" w14:textId="77777777" w:rsidR="001477D1" w:rsidRPr="00BE5101" w:rsidRDefault="001477D1" w:rsidP="00BE5101">
      <w:pPr>
        <w:spacing w:after="240" w:line="360" w:lineRule="auto"/>
        <w:jc w:val="both"/>
        <w:rPr>
          <w:rFonts w:ascii="Arial" w:hAnsi="Arial" w:cs="Arial"/>
          <w:noProof/>
          <w:color w:val="000000"/>
          <w:sz w:val="22"/>
          <w:szCs w:val="22"/>
        </w:rPr>
      </w:pPr>
    </w:p>
    <w:sectPr w:rsidR="001477D1" w:rsidRPr="00BE5101">
      <w:headerReference w:type="default" r:id="rId9"/>
      <w:headerReference w:type="first" r:id="rId10"/>
      <w:type w:val="continuous"/>
      <w:pgSz w:w="12240" w:h="15840"/>
      <w:pgMar w:top="1800" w:right="1440" w:bottom="900" w:left="1260" w:header="1800" w:footer="720" w:gutter="0"/>
      <w:cols w:space="720" w:equalWidth="0">
        <w:col w:w="95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0BBC" w14:textId="77777777" w:rsidR="00EA0891" w:rsidRDefault="00EA0891">
      <w:r>
        <w:separator/>
      </w:r>
    </w:p>
  </w:endnote>
  <w:endnote w:type="continuationSeparator" w:id="0">
    <w:p w14:paraId="30C607E9" w14:textId="77777777" w:rsidR="00EA0891" w:rsidRDefault="00EA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Bk BT">
    <w:altName w:val="Segoe UI"/>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F387" w14:textId="77777777" w:rsidR="00EA0891" w:rsidRDefault="00EA0891">
      <w:r>
        <w:separator/>
      </w:r>
    </w:p>
  </w:footnote>
  <w:footnote w:type="continuationSeparator" w:id="0">
    <w:p w14:paraId="57701D26" w14:textId="77777777" w:rsidR="00EA0891" w:rsidRDefault="00EA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EA76" w14:textId="77777777" w:rsidR="00A62CD0" w:rsidRPr="00EE2606" w:rsidRDefault="00A62CD0">
    <w:pPr>
      <w:pStyle w:val="Header"/>
      <w:jc w:val="right"/>
      <w:rPr>
        <w:rFonts w:ascii="Arial" w:hAnsi="Arial" w:cs="Arial"/>
        <w:b/>
        <w:sz w:val="16"/>
      </w:rPr>
    </w:pPr>
    <w:r>
      <w:rPr>
        <w:rFonts w:ascii="Arial" w:hAnsi="Arial" w:cs="Arial"/>
        <w:b/>
        <w:bCs/>
        <w:sz w:val="16"/>
        <w:lang w:val="en"/>
      </w:rPr>
      <w:t>CBRE Press Release</w:t>
    </w:r>
  </w:p>
  <w:p w14:paraId="30D9A3F5" w14:textId="77777777" w:rsidR="00A62CD0" w:rsidRDefault="00A62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7B23" w14:textId="77777777" w:rsidR="00A62CD0" w:rsidRPr="006F1F32" w:rsidRDefault="003136D0">
    <w:pPr>
      <w:pStyle w:val="AddressArea"/>
      <w:ind w:left="552"/>
      <w:jc w:val="right"/>
      <w:rPr>
        <w:rFonts w:ascii="Arial" w:hAnsi="Arial" w:cs="Arial"/>
      </w:rPr>
    </w:pPr>
    <w:r>
      <w:rPr>
        <w:rFonts w:ascii="Arial" w:hAnsi="Arial" w:cs="Arial"/>
        <w:noProof/>
        <w:sz w:val="20"/>
        <w:lang w:val="en"/>
      </w:rPr>
      <mc:AlternateContent>
        <mc:Choice Requires="wps">
          <w:drawing>
            <wp:anchor distT="0" distB="0" distL="114300" distR="114300" simplePos="0" relativeHeight="251658240" behindDoc="0" locked="0" layoutInCell="0" allowOverlap="1" wp14:anchorId="726501DC" wp14:editId="28055C8B">
              <wp:simplePos x="0" y="0"/>
              <wp:positionH relativeFrom="column">
                <wp:posOffset>4787265</wp:posOffset>
              </wp:positionH>
              <wp:positionV relativeFrom="paragraph">
                <wp:posOffset>-685800</wp:posOffset>
              </wp:positionV>
              <wp:extent cx="1544955" cy="600075"/>
              <wp:effectExtent l="0" t="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BD3C" w14:textId="77777777" w:rsidR="00A62CD0" w:rsidRDefault="003136D0">
                          <w:r>
                            <w:rPr>
                              <w:noProof/>
                              <w:lang w:val="en"/>
                            </w:rPr>
                            <w:drawing>
                              <wp:inline distT="0" distB="0" distL="0" distR="0" wp14:anchorId="2AD1E290" wp14:editId="50ED872D">
                                <wp:extent cx="1266825" cy="314325"/>
                                <wp:effectExtent l="0" t="0" r="9525" b="9525"/>
                                <wp:docPr id="3" name="Picture 1" descr="Description: 2011_CBRE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011_CBRE_Logo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1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501DC" id="_x0000_t202" coordsize="21600,21600" o:spt="202" path="m,l,21600r21600,l21600,xe">
              <v:stroke joinstyle="miter"/>
              <v:path gradientshapeok="t" o:connecttype="rect"/>
            </v:shapetype>
            <v:shape id="Text Box 4" o:spid="_x0000_s1026" type="#_x0000_t202" style="position:absolute;left:0;text-align:left;margin-left:376.95pt;margin-top:-54pt;width:121.6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BAtA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" o:allowincell="f" filled="f" stroked="f">
              <v:textbox>
                <w:txbxContent>
                  <w:p w14:paraId="1538BD3C" w14:textId="77777777" w:rsidR="00A62CD0" w:rsidRDefault="003136D0">
                    <w:pPr>
                      <w:bidi w:val="0"/>
                    </w:pPr>
                    <w:r>
                      <w:rPr>
                        <w:noProof/>
                        <w:lang w:val="en"/>
                        <w:b w:val="0"/>
                        <w:bCs w:val="0"/>
                        <w:i w:val="0"/>
                        <w:iCs w:val="0"/>
                        <w:u w:val="none"/>
                        <w:vertAlign w:val="baseline"/>
                        <w:rtl w:val="0"/>
                      </w:rPr>
                      <w:drawing>
                        <wp:inline distT="0" distB="0" distL="0" distR="0" wp14:anchorId="2AD1E290" wp14:editId="50ED872D">
                          <wp:extent cx="1266825" cy="314325"/>
                          <wp:effectExtent l="0" t="0" r="9525" b="9525"/>
                          <wp:docPr id="3" name="Picture 1" descr="Description: 2011_CBRE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011_CBRE_Logo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314325"/>
                                  </a:xfrm>
                                  <a:prstGeom prst="rect">
                                    <a:avLst/>
                                  </a:prstGeom>
                                  <a:noFill/>
                                  <a:ln>
                                    <a:noFill/>
                                  </a:ln>
                                </pic:spPr>
                              </pic:pic>
                            </a:graphicData>
                          </a:graphic>
                        </wp:inline>
                      </w:drawing>
                    </w:r>
                  </w:p>
                </w:txbxContent>
              </v:textbox>
            </v:shape>
          </w:pict>
        </mc:Fallback>
      </mc:AlternateContent>
    </w:r>
    <w:r>
      <w:rPr>
        <w:rFonts w:ascii="Arial" w:hAnsi="Arial" w:cs="Arial"/>
        <w:noProof/>
        <w:sz w:val="20"/>
        <w:lang w:val="en"/>
      </w:rPr>
      <mc:AlternateContent>
        <mc:Choice Requires="wps">
          <w:drawing>
            <wp:anchor distT="0" distB="0" distL="114300" distR="114300" simplePos="0" relativeHeight="251657216" behindDoc="0" locked="0" layoutInCell="0" allowOverlap="1" wp14:anchorId="70BC11A4" wp14:editId="79FDB5EA">
              <wp:simplePos x="0" y="0"/>
              <wp:positionH relativeFrom="column">
                <wp:posOffset>-228600</wp:posOffset>
              </wp:positionH>
              <wp:positionV relativeFrom="paragraph">
                <wp:posOffset>-104775</wp:posOffset>
              </wp:positionV>
              <wp:extent cx="4800600" cy="5715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85C2" w14:textId="77777777" w:rsidR="00A62CD0" w:rsidRPr="006F1F32" w:rsidRDefault="00A62CD0">
                          <w:pPr>
                            <w:ind w:left="180"/>
                            <w:rPr>
                              <w:rFonts w:ascii="Arial" w:hAnsi="Arial" w:cs="Arial"/>
                              <w:spacing w:val="118"/>
                              <w:sz w:val="48"/>
                            </w:rPr>
                          </w:pPr>
                          <w:r>
                            <w:rPr>
                              <w:rFonts w:ascii="Arial" w:hAnsi="Arial" w:cs="Arial"/>
                              <w:sz w:val="48"/>
                              <w:lang w:val="en"/>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11A4" id="Text Box 3" o:spid="_x0000_s1027" type="#_x0000_t202" style="position:absolute;left:0;text-align:left;margin-left:-18pt;margin-top:-8.25pt;width:37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m8tQIAAMA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" o:allowincell="f" filled="f" stroked="f">
              <v:textbox>
                <w:txbxContent>
                  <w:p w14:paraId="39EC85C2" w14:textId="77777777" w:rsidR="00A62CD0" w:rsidRPr="006F1F32" w:rsidRDefault="00A62CD0">
                    <w:pPr>
                      <w:ind w:left="180"/>
                      <w:rPr>
                        <w:rFonts w:ascii="Arial" w:hAnsi="Arial" w:cs="Arial"/>
                        <w:spacing w:val="118"/>
                        <w:sz w:val="48"/>
                      </w:rPr>
                      <w:bidi w:val="0"/>
                    </w:pPr>
                    <w:r>
                      <w:rPr>
                        <w:rFonts w:ascii="Arial" w:cs="Arial" w:hAnsi="Arial"/>
                        <w:sz w:val="48"/>
                        <w:lang w:val="en"/>
                        <w:b w:val="0"/>
                        <w:bCs w:val="0"/>
                        <w:i w:val="0"/>
                        <w:iCs w:val="0"/>
                        <w:u w:val="none"/>
                        <w:vertAlign w:val="baseline"/>
                        <w:rtl w:val="0"/>
                      </w:rPr>
                      <w:t xml:space="preserve">PRESS RELEASE</w:t>
                    </w:r>
                  </w:p>
                </w:txbxContent>
              </v:textbox>
            </v:shape>
          </w:pict>
        </mc:Fallback>
      </mc:AlternateContent>
    </w:r>
  </w:p>
  <w:p w14:paraId="656EED77" w14:textId="77777777" w:rsidR="00A62CD0" w:rsidRPr="006F1F32" w:rsidRDefault="00A62CD0">
    <w:pPr>
      <w:pStyle w:val="AddressArea"/>
      <w:ind w:left="552"/>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28089C"/>
    <w:multiLevelType w:val="hybridMultilevel"/>
    <w:tmpl w:val="F90AA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946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C47228"/>
    <w:multiLevelType w:val="hybridMultilevel"/>
    <w:tmpl w:val="5DF2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25ECE"/>
    <w:multiLevelType w:val="hybridMultilevel"/>
    <w:tmpl w:val="253C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B3988"/>
    <w:multiLevelType w:val="hybridMultilevel"/>
    <w:tmpl w:val="B7E67A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84091"/>
    <w:multiLevelType w:val="multilevel"/>
    <w:tmpl w:val="9C6438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BB"/>
    <w:rsid w:val="00007AB5"/>
    <w:rsid w:val="00013A2C"/>
    <w:rsid w:val="0002324D"/>
    <w:rsid w:val="00032631"/>
    <w:rsid w:val="00035FCE"/>
    <w:rsid w:val="000361B9"/>
    <w:rsid w:val="000443CE"/>
    <w:rsid w:val="00045F96"/>
    <w:rsid w:val="00053F3B"/>
    <w:rsid w:val="00054509"/>
    <w:rsid w:val="00055370"/>
    <w:rsid w:val="0009404E"/>
    <w:rsid w:val="000A0B9F"/>
    <w:rsid w:val="000A1983"/>
    <w:rsid w:val="000B34F0"/>
    <w:rsid w:val="000B7678"/>
    <w:rsid w:val="000C7B2E"/>
    <w:rsid w:val="000F2AFB"/>
    <w:rsid w:val="000F346B"/>
    <w:rsid w:val="00102657"/>
    <w:rsid w:val="00113D8F"/>
    <w:rsid w:val="00117580"/>
    <w:rsid w:val="00117C7B"/>
    <w:rsid w:val="00122DA3"/>
    <w:rsid w:val="00133B7A"/>
    <w:rsid w:val="001400DA"/>
    <w:rsid w:val="00147579"/>
    <w:rsid w:val="001477D1"/>
    <w:rsid w:val="0015114B"/>
    <w:rsid w:val="00154A7D"/>
    <w:rsid w:val="0015781E"/>
    <w:rsid w:val="00167D6C"/>
    <w:rsid w:val="00171602"/>
    <w:rsid w:val="001828BA"/>
    <w:rsid w:val="00185A61"/>
    <w:rsid w:val="001A50E1"/>
    <w:rsid w:val="001B6201"/>
    <w:rsid w:val="001C2EF2"/>
    <w:rsid w:val="001F2164"/>
    <w:rsid w:val="001F5B09"/>
    <w:rsid w:val="0021242A"/>
    <w:rsid w:val="00213B58"/>
    <w:rsid w:val="00232A3A"/>
    <w:rsid w:val="002473AB"/>
    <w:rsid w:val="00251BE6"/>
    <w:rsid w:val="0025725D"/>
    <w:rsid w:val="002601D2"/>
    <w:rsid w:val="002647D5"/>
    <w:rsid w:val="00276F8C"/>
    <w:rsid w:val="0028094F"/>
    <w:rsid w:val="00280E5E"/>
    <w:rsid w:val="002866B9"/>
    <w:rsid w:val="002924BE"/>
    <w:rsid w:val="0029552F"/>
    <w:rsid w:val="00297B80"/>
    <w:rsid w:val="002B77C3"/>
    <w:rsid w:val="002C0CB2"/>
    <w:rsid w:val="002D573D"/>
    <w:rsid w:val="003021A4"/>
    <w:rsid w:val="00304A3B"/>
    <w:rsid w:val="00312149"/>
    <w:rsid w:val="003136D0"/>
    <w:rsid w:val="003249F7"/>
    <w:rsid w:val="00335449"/>
    <w:rsid w:val="003660BA"/>
    <w:rsid w:val="003729DB"/>
    <w:rsid w:val="00376BA4"/>
    <w:rsid w:val="00376CF5"/>
    <w:rsid w:val="00384E16"/>
    <w:rsid w:val="003A1F0F"/>
    <w:rsid w:val="003A4FF5"/>
    <w:rsid w:val="003A7F78"/>
    <w:rsid w:val="003C11F0"/>
    <w:rsid w:val="003C6EF1"/>
    <w:rsid w:val="003C72E1"/>
    <w:rsid w:val="003D2F44"/>
    <w:rsid w:val="003E3999"/>
    <w:rsid w:val="003E5BC2"/>
    <w:rsid w:val="003F0DD6"/>
    <w:rsid w:val="003F5D8D"/>
    <w:rsid w:val="004054E5"/>
    <w:rsid w:val="00413BFE"/>
    <w:rsid w:val="00424E58"/>
    <w:rsid w:val="004317FB"/>
    <w:rsid w:val="00432F52"/>
    <w:rsid w:val="0043737B"/>
    <w:rsid w:val="00441D7D"/>
    <w:rsid w:val="00447EB6"/>
    <w:rsid w:val="0045296F"/>
    <w:rsid w:val="0048035C"/>
    <w:rsid w:val="00480CBA"/>
    <w:rsid w:val="0049047E"/>
    <w:rsid w:val="004B3263"/>
    <w:rsid w:val="004B3BE3"/>
    <w:rsid w:val="004C3A9F"/>
    <w:rsid w:val="004C4535"/>
    <w:rsid w:val="004C605A"/>
    <w:rsid w:val="004E69A2"/>
    <w:rsid w:val="004F4FCC"/>
    <w:rsid w:val="00503593"/>
    <w:rsid w:val="00527F4C"/>
    <w:rsid w:val="00535F43"/>
    <w:rsid w:val="00575D37"/>
    <w:rsid w:val="00595762"/>
    <w:rsid w:val="0059661D"/>
    <w:rsid w:val="00597332"/>
    <w:rsid w:val="005A0417"/>
    <w:rsid w:val="005A7568"/>
    <w:rsid w:val="005B4B0E"/>
    <w:rsid w:val="005C617B"/>
    <w:rsid w:val="005D3C4F"/>
    <w:rsid w:val="005D3F39"/>
    <w:rsid w:val="005D4E73"/>
    <w:rsid w:val="005F1DF7"/>
    <w:rsid w:val="005F648D"/>
    <w:rsid w:val="005F7354"/>
    <w:rsid w:val="006045C2"/>
    <w:rsid w:val="006071AE"/>
    <w:rsid w:val="00611758"/>
    <w:rsid w:val="00612406"/>
    <w:rsid w:val="006139FD"/>
    <w:rsid w:val="0061738E"/>
    <w:rsid w:val="0062691A"/>
    <w:rsid w:val="00646642"/>
    <w:rsid w:val="00651ED9"/>
    <w:rsid w:val="0065674D"/>
    <w:rsid w:val="00664D6F"/>
    <w:rsid w:val="00670AC1"/>
    <w:rsid w:val="006861FD"/>
    <w:rsid w:val="0068773E"/>
    <w:rsid w:val="00697D8D"/>
    <w:rsid w:val="006A7404"/>
    <w:rsid w:val="006B0041"/>
    <w:rsid w:val="006B1072"/>
    <w:rsid w:val="006C19CC"/>
    <w:rsid w:val="006C1D77"/>
    <w:rsid w:val="006C4CE9"/>
    <w:rsid w:val="006D736F"/>
    <w:rsid w:val="006E10FD"/>
    <w:rsid w:val="006F1F32"/>
    <w:rsid w:val="007003C1"/>
    <w:rsid w:val="007065BA"/>
    <w:rsid w:val="0075242C"/>
    <w:rsid w:val="0076238B"/>
    <w:rsid w:val="0076342F"/>
    <w:rsid w:val="00763FAD"/>
    <w:rsid w:val="0077442C"/>
    <w:rsid w:val="0077755E"/>
    <w:rsid w:val="00787DC1"/>
    <w:rsid w:val="00790E1E"/>
    <w:rsid w:val="00792671"/>
    <w:rsid w:val="0079496F"/>
    <w:rsid w:val="00796E9C"/>
    <w:rsid w:val="007A08D4"/>
    <w:rsid w:val="007A74CB"/>
    <w:rsid w:val="007C21F4"/>
    <w:rsid w:val="007E47BB"/>
    <w:rsid w:val="007F1AB4"/>
    <w:rsid w:val="007F6B1F"/>
    <w:rsid w:val="00800ACA"/>
    <w:rsid w:val="0080504C"/>
    <w:rsid w:val="008111EA"/>
    <w:rsid w:val="00827124"/>
    <w:rsid w:val="00853694"/>
    <w:rsid w:val="008620DD"/>
    <w:rsid w:val="00866B45"/>
    <w:rsid w:val="00872875"/>
    <w:rsid w:val="00876252"/>
    <w:rsid w:val="0088169D"/>
    <w:rsid w:val="00894228"/>
    <w:rsid w:val="00896227"/>
    <w:rsid w:val="00896DCA"/>
    <w:rsid w:val="008971F8"/>
    <w:rsid w:val="008B2424"/>
    <w:rsid w:val="008C356E"/>
    <w:rsid w:val="008D010E"/>
    <w:rsid w:val="008E16F0"/>
    <w:rsid w:val="008E5EE9"/>
    <w:rsid w:val="008F2443"/>
    <w:rsid w:val="009369C7"/>
    <w:rsid w:val="00945509"/>
    <w:rsid w:val="009470CE"/>
    <w:rsid w:val="00954308"/>
    <w:rsid w:val="00957850"/>
    <w:rsid w:val="00957F2B"/>
    <w:rsid w:val="009864C0"/>
    <w:rsid w:val="00995211"/>
    <w:rsid w:val="009B3B5C"/>
    <w:rsid w:val="009B431B"/>
    <w:rsid w:val="009F0AF3"/>
    <w:rsid w:val="009F1ADC"/>
    <w:rsid w:val="00A01428"/>
    <w:rsid w:val="00A111AC"/>
    <w:rsid w:val="00A44ADC"/>
    <w:rsid w:val="00A50F47"/>
    <w:rsid w:val="00A561B6"/>
    <w:rsid w:val="00A62CD0"/>
    <w:rsid w:val="00A62F06"/>
    <w:rsid w:val="00A71C9B"/>
    <w:rsid w:val="00A752CF"/>
    <w:rsid w:val="00A80B92"/>
    <w:rsid w:val="00AB3BDC"/>
    <w:rsid w:val="00AB752C"/>
    <w:rsid w:val="00AD5D1E"/>
    <w:rsid w:val="00AE0005"/>
    <w:rsid w:val="00AE15CD"/>
    <w:rsid w:val="00AF2321"/>
    <w:rsid w:val="00B07807"/>
    <w:rsid w:val="00B223AB"/>
    <w:rsid w:val="00B25722"/>
    <w:rsid w:val="00B37CB0"/>
    <w:rsid w:val="00B53044"/>
    <w:rsid w:val="00B55128"/>
    <w:rsid w:val="00B562A0"/>
    <w:rsid w:val="00B729AA"/>
    <w:rsid w:val="00B77D55"/>
    <w:rsid w:val="00B8192E"/>
    <w:rsid w:val="00BA6C95"/>
    <w:rsid w:val="00BB2121"/>
    <w:rsid w:val="00BB2C27"/>
    <w:rsid w:val="00BB5235"/>
    <w:rsid w:val="00BC3ABE"/>
    <w:rsid w:val="00BC65CD"/>
    <w:rsid w:val="00BD1227"/>
    <w:rsid w:val="00BD2E32"/>
    <w:rsid w:val="00BD7C3E"/>
    <w:rsid w:val="00BE0F39"/>
    <w:rsid w:val="00BE5101"/>
    <w:rsid w:val="00C045CF"/>
    <w:rsid w:val="00C105FA"/>
    <w:rsid w:val="00C11380"/>
    <w:rsid w:val="00C17BFD"/>
    <w:rsid w:val="00C20F91"/>
    <w:rsid w:val="00C2120A"/>
    <w:rsid w:val="00C611AA"/>
    <w:rsid w:val="00C84EC9"/>
    <w:rsid w:val="00C85369"/>
    <w:rsid w:val="00C87BD9"/>
    <w:rsid w:val="00CA0E0B"/>
    <w:rsid w:val="00CA465C"/>
    <w:rsid w:val="00CC0AE6"/>
    <w:rsid w:val="00CD73F2"/>
    <w:rsid w:val="00CE0BE1"/>
    <w:rsid w:val="00CE1BC0"/>
    <w:rsid w:val="00CF338B"/>
    <w:rsid w:val="00CF4869"/>
    <w:rsid w:val="00D04B39"/>
    <w:rsid w:val="00D16084"/>
    <w:rsid w:val="00D20576"/>
    <w:rsid w:val="00D2375F"/>
    <w:rsid w:val="00D31C48"/>
    <w:rsid w:val="00D44541"/>
    <w:rsid w:val="00D70173"/>
    <w:rsid w:val="00D77941"/>
    <w:rsid w:val="00D84FF6"/>
    <w:rsid w:val="00D8687C"/>
    <w:rsid w:val="00D87516"/>
    <w:rsid w:val="00DA57E8"/>
    <w:rsid w:val="00DC6E89"/>
    <w:rsid w:val="00DF61F9"/>
    <w:rsid w:val="00E04199"/>
    <w:rsid w:val="00E112FE"/>
    <w:rsid w:val="00E22E45"/>
    <w:rsid w:val="00E274EB"/>
    <w:rsid w:val="00E32050"/>
    <w:rsid w:val="00E323C7"/>
    <w:rsid w:val="00E37605"/>
    <w:rsid w:val="00E407D8"/>
    <w:rsid w:val="00E70BF7"/>
    <w:rsid w:val="00E855D1"/>
    <w:rsid w:val="00E86703"/>
    <w:rsid w:val="00EA0891"/>
    <w:rsid w:val="00EB7D33"/>
    <w:rsid w:val="00EC21CA"/>
    <w:rsid w:val="00ED243D"/>
    <w:rsid w:val="00EE1B18"/>
    <w:rsid w:val="00EE2606"/>
    <w:rsid w:val="00EE5255"/>
    <w:rsid w:val="00EE56E8"/>
    <w:rsid w:val="00F05E4D"/>
    <w:rsid w:val="00F153A4"/>
    <w:rsid w:val="00F15FBF"/>
    <w:rsid w:val="00F32233"/>
    <w:rsid w:val="00F437C4"/>
    <w:rsid w:val="00F53722"/>
    <w:rsid w:val="00F53A3D"/>
    <w:rsid w:val="00F752B9"/>
    <w:rsid w:val="00F947E7"/>
    <w:rsid w:val="00F97FC9"/>
    <w:rsid w:val="00FA5FE0"/>
    <w:rsid w:val="00FA6F92"/>
    <w:rsid w:val="00FB6F2C"/>
    <w:rsid w:val="00FB7E62"/>
    <w:rsid w:val="00FC3A1E"/>
    <w:rsid w:val="00FD65A6"/>
    <w:rsid w:val="00FE3EC8"/>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EDDEA"/>
  <w15:docId w15:val="{3684416C-7BA0-421F-9606-F3367AFA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Futura Bk BT" w:hAnsi="Futura Bk BT"/>
      <w:b/>
      <w:bCs/>
      <w:color w:val="999999"/>
      <w:sz w:val="20"/>
    </w:rPr>
  </w:style>
  <w:style w:type="paragraph" w:styleId="Heading2">
    <w:name w:val="heading 2"/>
    <w:basedOn w:val="Normal"/>
    <w:next w:val="Normal"/>
    <w:qFormat/>
    <w:pPr>
      <w:keepNext/>
      <w:autoSpaceDE w:val="0"/>
      <w:autoSpaceDN w:val="0"/>
      <w:adjustRightInd w:val="0"/>
      <w:outlineLvl w:val="1"/>
    </w:pPr>
    <w:rPr>
      <w:rFonts w:ascii="Futura Bk BT" w:hAnsi="Futura Bk BT" w:cs="Arial"/>
      <w:b/>
      <w:bCs/>
      <w:color w:val="808080"/>
      <w:sz w:val="20"/>
      <w:szCs w:val="20"/>
    </w:rPr>
  </w:style>
  <w:style w:type="paragraph" w:styleId="Heading3">
    <w:name w:val="heading 3"/>
    <w:basedOn w:val="Normal"/>
    <w:qFormat/>
    <w:rsid w:val="00A62C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ressArea">
    <w:name w:val="Address Area"/>
    <w:basedOn w:val="Normal"/>
    <w:pPr>
      <w:spacing w:line="200" w:lineRule="exact"/>
      <w:ind w:left="612"/>
    </w:pPr>
    <w:rPr>
      <w:rFonts w:ascii="Futura Bk BT" w:hAnsi="Futura Bk BT"/>
      <w:color w:val="000000"/>
      <w:spacing w:val="10"/>
      <w:sz w:val="16"/>
      <w:szCs w:val="20"/>
    </w:rPr>
  </w:style>
  <w:style w:type="character" w:styleId="Hyperlink">
    <w:name w:val="Hyperlink"/>
    <w:rPr>
      <w:color w:val="0000FF"/>
      <w:u w:val="single"/>
    </w:rPr>
  </w:style>
  <w:style w:type="paragraph" w:customStyle="1" w:styleId="MainText">
    <w:name w:val="Main Text"/>
    <w:basedOn w:val="Normal"/>
    <w:pPr>
      <w:spacing w:line="300" w:lineRule="exact"/>
      <w:ind w:left="120"/>
    </w:pPr>
    <w:rPr>
      <w:szCs w:val="20"/>
    </w:rPr>
  </w:style>
  <w:style w:type="paragraph" w:customStyle="1" w:styleId="PRESSRELEASE">
    <w:name w:val="PRESS RELEASE"/>
    <w:basedOn w:val="Normal"/>
    <w:pPr>
      <w:spacing w:before="120"/>
      <w:ind w:left="120"/>
    </w:pPr>
    <w:rPr>
      <w:rFonts w:ascii="Futura Bk BT" w:hAnsi="Futura Bk BT"/>
      <w:noProof/>
      <w:color w:val="000000"/>
      <w:spacing w:val="180"/>
      <w:sz w:val="52"/>
      <w:szCs w:val="20"/>
    </w:rPr>
  </w:style>
  <w:style w:type="paragraph" w:customStyle="1" w:styleId="PressTitle">
    <w:name w:val="Press Title"/>
    <w:basedOn w:val="MainText"/>
    <w:pPr>
      <w:spacing w:after="160"/>
      <w:ind w:left="115"/>
    </w:pPr>
    <w:rPr>
      <w:b/>
    </w:rPr>
  </w:style>
  <w:style w:type="character" w:styleId="PageNumber">
    <w:name w:val="page number"/>
    <w:basedOn w:val="DefaultParagraphFont"/>
  </w:style>
  <w:style w:type="paragraph" w:styleId="BodyText">
    <w:name w:val="Body Text"/>
    <w:basedOn w:val="Normal"/>
    <w:rPr>
      <w:rFonts w:ascii="Arial" w:hAnsi="Arial"/>
      <w:b/>
    </w:rPr>
  </w:style>
  <w:style w:type="character" w:styleId="Strong">
    <w:name w:val="Strong"/>
    <w:qFormat/>
    <w:rsid w:val="003F5D8D"/>
    <w:rPr>
      <w:b/>
      <w:bCs/>
    </w:rPr>
  </w:style>
  <w:style w:type="paragraph" w:customStyle="1" w:styleId="maintext0">
    <w:name w:val="maintext"/>
    <w:basedOn w:val="Normal"/>
    <w:rsid w:val="001C2EF2"/>
    <w:pPr>
      <w:spacing w:before="100" w:beforeAutospacing="1" w:after="100" w:afterAutospacing="1"/>
    </w:pPr>
  </w:style>
  <w:style w:type="paragraph" w:styleId="BodyText2">
    <w:name w:val="Body Text 2"/>
    <w:basedOn w:val="Normal"/>
    <w:rsid w:val="00A62CD0"/>
    <w:pPr>
      <w:spacing w:after="120" w:line="480" w:lineRule="auto"/>
    </w:pPr>
  </w:style>
  <w:style w:type="paragraph" w:styleId="BalloonText">
    <w:name w:val="Balloon Text"/>
    <w:basedOn w:val="Normal"/>
    <w:semiHidden/>
    <w:rsid w:val="00447EB6"/>
    <w:rPr>
      <w:rFonts w:ascii="Tahoma" w:hAnsi="Tahoma" w:cs="Tahoma"/>
      <w:sz w:val="16"/>
      <w:szCs w:val="16"/>
    </w:rPr>
  </w:style>
  <w:style w:type="character" w:styleId="UnresolvedMention">
    <w:name w:val="Unresolved Mention"/>
    <w:basedOn w:val="DefaultParagraphFont"/>
    <w:uiPriority w:val="99"/>
    <w:semiHidden/>
    <w:unhideWhenUsed/>
    <w:rsid w:val="00376BA4"/>
    <w:rPr>
      <w:color w:val="605E5C"/>
      <w:shd w:val="clear" w:color="auto" w:fill="E1DFDD"/>
    </w:rPr>
  </w:style>
  <w:style w:type="character" w:styleId="CommentReference">
    <w:name w:val="annotation reference"/>
    <w:basedOn w:val="DefaultParagraphFont"/>
    <w:semiHidden/>
    <w:unhideWhenUsed/>
    <w:rsid w:val="00792671"/>
    <w:rPr>
      <w:sz w:val="16"/>
      <w:szCs w:val="16"/>
    </w:rPr>
  </w:style>
  <w:style w:type="paragraph" w:styleId="CommentText">
    <w:name w:val="annotation text"/>
    <w:basedOn w:val="Normal"/>
    <w:link w:val="CommentTextChar"/>
    <w:unhideWhenUsed/>
    <w:rsid w:val="00792671"/>
    <w:rPr>
      <w:sz w:val="20"/>
      <w:szCs w:val="20"/>
    </w:rPr>
  </w:style>
  <w:style w:type="character" w:customStyle="1" w:styleId="CommentTextChar">
    <w:name w:val="Comment Text Char"/>
    <w:basedOn w:val="DefaultParagraphFont"/>
    <w:link w:val="CommentText"/>
    <w:rsid w:val="00792671"/>
    <w:rPr>
      <w:lang w:val="en-US" w:eastAsia="en-US"/>
    </w:rPr>
  </w:style>
  <w:style w:type="paragraph" w:styleId="CommentSubject">
    <w:name w:val="annotation subject"/>
    <w:basedOn w:val="CommentText"/>
    <w:next w:val="CommentText"/>
    <w:link w:val="CommentSubjectChar"/>
    <w:semiHidden/>
    <w:unhideWhenUsed/>
    <w:rsid w:val="00792671"/>
    <w:rPr>
      <w:b/>
      <w:bCs/>
    </w:rPr>
  </w:style>
  <w:style w:type="character" w:customStyle="1" w:styleId="CommentSubjectChar">
    <w:name w:val="Comment Subject Char"/>
    <w:basedOn w:val="CommentTextChar"/>
    <w:link w:val="CommentSubject"/>
    <w:semiHidden/>
    <w:rsid w:val="00792671"/>
    <w:rPr>
      <w:b/>
      <w:bCs/>
      <w:lang w:val="en-US" w:eastAsia="en-US"/>
    </w:rPr>
  </w:style>
  <w:style w:type="paragraph" w:styleId="Revision">
    <w:name w:val="Revision"/>
    <w:hidden/>
    <w:uiPriority w:val="99"/>
    <w:semiHidden/>
    <w:rsid w:val="007A08D4"/>
    <w:rPr>
      <w:sz w:val="24"/>
      <w:szCs w:val="24"/>
      <w:lang w:val="en-US" w:eastAsia="en-US"/>
    </w:rPr>
  </w:style>
  <w:style w:type="paragraph" w:styleId="ListParagraph">
    <w:name w:val="List Paragraph"/>
    <w:basedOn w:val="Normal"/>
    <w:uiPriority w:val="34"/>
    <w:qFormat/>
    <w:rsid w:val="0087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716">
      <w:bodyDiv w:val="1"/>
      <w:marLeft w:val="0"/>
      <w:marRight w:val="0"/>
      <w:marTop w:val="0"/>
      <w:marBottom w:val="0"/>
      <w:divBdr>
        <w:top w:val="none" w:sz="0" w:space="0" w:color="auto"/>
        <w:left w:val="none" w:sz="0" w:space="0" w:color="auto"/>
        <w:bottom w:val="none" w:sz="0" w:space="0" w:color="auto"/>
        <w:right w:val="none" w:sz="0" w:space="0" w:color="auto"/>
      </w:divBdr>
    </w:div>
    <w:div w:id="1042636758">
      <w:bodyDiv w:val="1"/>
      <w:marLeft w:val="0"/>
      <w:marRight w:val="0"/>
      <w:marTop w:val="0"/>
      <w:marBottom w:val="0"/>
      <w:divBdr>
        <w:top w:val="none" w:sz="0" w:space="0" w:color="auto"/>
        <w:left w:val="none" w:sz="0" w:space="0" w:color="auto"/>
        <w:bottom w:val="none" w:sz="0" w:space="0" w:color="auto"/>
        <w:right w:val="none" w:sz="0" w:space="0" w:color="auto"/>
      </w:divBdr>
    </w:div>
    <w:div w:id="20531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F766-7AE9-41A5-8896-FA839FB5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5002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CBRE Press Release</vt:lpstr>
    </vt:vector>
  </TitlesOfParts>
  <Company>CBRE</Company>
  <LinksUpToDate>false</LinksUpToDate>
  <CharactersWithSpaces>5915</CharactersWithSpaces>
  <SharedDoc>false</SharedDoc>
  <HLinks>
    <vt:vector size="6" baseType="variant">
      <vt:variant>
        <vt:i4>5505113</vt:i4>
      </vt:variant>
      <vt:variant>
        <vt:i4>0</vt:i4>
      </vt:variant>
      <vt:variant>
        <vt:i4>0</vt:i4>
      </vt:variant>
      <vt:variant>
        <vt:i4>5</vt:i4>
      </vt:variant>
      <vt:variant>
        <vt:lpwstr>http://www.cbre.com/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CBRE Press Release</dc:title>
  <dc:creator>CBRE_User</dc:creator>
  <cp:lastModifiedBy>Florescu, Sorina @ Bucharest</cp:lastModifiedBy>
  <cp:revision>2</cp:revision>
  <cp:lastPrinted>2019-06-28T13:25:00Z</cp:lastPrinted>
  <dcterms:created xsi:type="dcterms:W3CDTF">2019-07-04T13:57:00Z</dcterms:created>
  <dcterms:modified xsi:type="dcterms:W3CDTF">2019-07-04T13:57:00Z</dcterms:modified>
</cp:coreProperties>
</file>