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88" w:rsidRDefault="00BA1B6E" w:rsidP="00672188">
      <w:pPr>
        <w:spacing w:before="100" w:beforeAutospacing="1" w:after="100" w:afterAutospacing="1" w:line="210" w:lineRule="atLeast"/>
        <w:rPr>
          <w:lang w:val="en-US"/>
        </w:rPr>
      </w:pPr>
      <w:r w:rsidRPr="00BA1B6E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1.5pt;margin-top:5.05pt;width:531.75pt;height:138.65pt;z-index:251662336;mso-width-relative:margin;mso-height-relative:margin" stroked="f">
            <v:textbox>
              <w:txbxContent>
                <w:p w:rsidR="008E7D82" w:rsidRPr="007D7555" w:rsidRDefault="00672188" w:rsidP="008E7D82">
                  <w:pPr>
                    <w:pStyle w:val="NormalWeb"/>
                    <w:spacing w:before="0" w:beforeAutospacing="0" w:after="0" w:afterAutospacing="0" w:line="60" w:lineRule="atLeast"/>
                    <w:jc w:val="both"/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</w:pP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We are pleased to announce that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ICAP Romania and Cycle European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, both members of ICAP Group, the largest Business Information and Consulting Group in Southeastern Europe, is organizing the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4th Annual Credit Risk Management Conference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on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May 24, 2013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at the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RADISSON Blu Hotel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, Bucharest.</w:t>
                  </w:r>
                </w:p>
                <w:p w:rsidR="00672188" w:rsidRPr="007D7555" w:rsidRDefault="00672188" w:rsidP="008E7D82">
                  <w:pPr>
                    <w:pStyle w:val="NormalWeb"/>
                    <w:spacing w:before="0" w:beforeAutospacing="0" w:after="0" w:afterAutospacing="0" w:line="60" w:lineRule="atLeast"/>
                    <w:jc w:val="both"/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</w:pP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672188" w:rsidRPr="007D7555" w:rsidRDefault="00672188" w:rsidP="008E7D82">
                  <w:pPr>
                    <w:pStyle w:val="NormalWeb"/>
                    <w:spacing w:before="0" w:beforeAutospacing="0" w:after="0" w:afterAutospacing="0" w:line="122" w:lineRule="atLeast"/>
                    <w:jc w:val="both"/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</w:pP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Keynote speaker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at the conference this year will be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Professor Edward Altman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, one of the “100 most influential people in the world” (2005, “Treasury and Risk Management”) and an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expert on Credit Risk Analysis, Corporate Bankruptcy, High Yield Bonds and Distressed Debt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.</w:t>
                  </w:r>
                </w:p>
                <w:p w:rsidR="008E7D82" w:rsidRPr="007D7555" w:rsidRDefault="008E7D82" w:rsidP="008E7D82">
                  <w:pPr>
                    <w:pStyle w:val="NormalWeb"/>
                    <w:spacing w:before="0" w:beforeAutospacing="0" w:after="0" w:afterAutospacing="0" w:line="122" w:lineRule="atLeast"/>
                    <w:jc w:val="both"/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</w:pPr>
                </w:p>
                <w:p w:rsidR="00672188" w:rsidRPr="007D7555" w:rsidRDefault="00672188" w:rsidP="008E7D82">
                  <w:pPr>
                    <w:pStyle w:val="NormalWeb"/>
                    <w:spacing w:before="0" w:beforeAutospacing="0" w:after="0" w:afterAutospacing="0" w:line="122" w:lineRule="atLeast"/>
                    <w:jc w:val="both"/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</w:pP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Moreover, the Agenda will include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panel discussions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among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c-level executives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of the Romanian market and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speeches from Senior Economist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and top management executives for Credit Risk companies. </w:t>
                  </w:r>
                </w:p>
                <w:p w:rsidR="00672188" w:rsidRPr="007D7555" w:rsidRDefault="00672188" w:rsidP="008E7D82">
                  <w:pPr>
                    <w:pStyle w:val="NormalWeb"/>
                    <w:spacing w:before="0" w:beforeAutospacing="0" w:after="0" w:afterAutospacing="0" w:line="122" w:lineRule="atLeast"/>
                    <w:jc w:val="both"/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</w:pP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In the past 3 years, this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specialized Conference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has attracted more than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800 CEOs, CFOs and executives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as well as the support of </w:t>
                  </w:r>
                  <w:r w:rsidRPr="007D7555">
                    <w:rPr>
                      <w:rStyle w:val="Strong"/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>40 Sponsor Companies</w:t>
                  </w:r>
                  <w:r w:rsidRPr="007D7555">
                    <w:rPr>
                      <w:rFonts w:ascii="Verdana" w:hAnsi="Verdana"/>
                      <w:color w:val="4F6473"/>
                      <w:sz w:val="18"/>
                      <w:szCs w:val="18"/>
                      <w:lang w:val="en-US"/>
                    </w:rPr>
                    <w:t xml:space="preserve"> and has become an institution in the Romanian Market.</w:t>
                  </w:r>
                </w:p>
                <w:p w:rsidR="00672188" w:rsidRPr="00672188" w:rsidRDefault="0067218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672188" w:rsidRPr="00672188" w:rsidRDefault="00672188" w:rsidP="00672188">
      <w:pPr>
        <w:rPr>
          <w:lang w:val="en-US"/>
        </w:rPr>
      </w:pPr>
    </w:p>
    <w:p w:rsidR="00672188" w:rsidRPr="00672188" w:rsidRDefault="00672188" w:rsidP="00672188">
      <w:pPr>
        <w:rPr>
          <w:lang w:val="en-US"/>
        </w:rPr>
      </w:pPr>
    </w:p>
    <w:p w:rsidR="00672188" w:rsidRPr="00672188" w:rsidRDefault="00672188" w:rsidP="00672188">
      <w:pPr>
        <w:rPr>
          <w:lang w:val="en-US"/>
        </w:rPr>
      </w:pPr>
    </w:p>
    <w:p w:rsidR="00672188" w:rsidRPr="00672188" w:rsidRDefault="00672188" w:rsidP="00672188">
      <w:pPr>
        <w:rPr>
          <w:lang w:val="en-US"/>
        </w:rPr>
      </w:pPr>
    </w:p>
    <w:tbl>
      <w:tblPr>
        <w:tblpPr w:leftFromText="180" w:rightFromText="180" w:vertAnchor="text" w:horzAnchor="margin" w:tblpXSpec="center" w:tblpY="351"/>
        <w:tblW w:w="10173" w:type="dxa"/>
        <w:tblBorders>
          <w:left w:val="dotted" w:sz="4" w:space="0" w:color="943634" w:themeColor="accent2" w:themeShade="BF"/>
          <w:right w:val="dotted" w:sz="4" w:space="0" w:color="943634" w:themeColor="accent2" w:themeShade="BF"/>
          <w:insideV w:val="dotted" w:sz="4" w:space="0" w:color="auto"/>
        </w:tblBorders>
        <w:tblLook w:val="00A0"/>
      </w:tblPr>
      <w:tblGrid>
        <w:gridCol w:w="1702"/>
        <w:gridCol w:w="284"/>
        <w:gridCol w:w="8187"/>
      </w:tblGrid>
      <w:tr w:rsidR="0061679E" w:rsidRPr="00FA2A58" w:rsidTr="0061679E">
        <w:tc>
          <w:tcPr>
            <w:tcW w:w="101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</w:pPr>
            <w:r w:rsidRPr="00672188">
              <w:rPr>
                <w:rFonts w:eastAsia="Times New Roman" w:cs="Times New Roman"/>
                <w:b/>
                <w:color w:val="C00000"/>
                <w:sz w:val="32"/>
                <w:szCs w:val="32"/>
                <w:lang w:val="en-GB" w:eastAsia="el-GR"/>
              </w:rPr>
              <w:t>AGENDA</w:t>
            </w:r>
          </w:p>
        </w:tc>
      </w:tr>
      <w:tr w:rsidR="0061679E" w:rsidRPr="00FA2A58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</w:pPr>
          </w:p>
        </w:tc>
      </w:tr>
      <w:tr w:rsidR="0061679E" w:rsidRPr="009C1B8C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C1B8C"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>08:30 – 09:00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el-GR"/>
              </w:rPr>
            </w:pPr>
            <w:r w:rsidRPr="009C1B8C"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>Registration/Coffee</w:t>
            </w:r>
          </w:p>
        </w:tc>
      </w:tr>
      <w:tr w:rsidR="0061679E" w:rsidRPr="009C1B8C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C1B8C"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  <w:t>09:00 – 09:15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US" w:eastAsia="el-GR"/>
              </w:rPr>
            </w:pPr>
            <w:r w:rsidRPr="009C1B8C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US" w:eastAsia="el-GR"/>
              </w:rPr>
              <w:t>Introduction/</w:t>
            </w:r>
            <w:r w:rsidRPr="009C1B8C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Welcome address</w:t>
            </w:r>
          </w:p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Nikos Komninos</w:t>
            </w:r>
            <w:r w:rsidRPr="009C1B8C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International Business Executive Director</w:t>
            </w:r>
            <w:r w:rsidRPr="009C1B8C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, ICAP Group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  <w:t>09:15 – 10:15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8E7D82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el-GR"/>
              </w:rPr>
            </w:pPr>
            <w:r w:rsidRPr="008E7D82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“Credit Risk Management: the Banking Perspective”</w:t>
            </w:r>
            <w:r w:rsidRPr="008E7D82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br/>
            </w:r>
            <w:r w:rsidRPr="008E7D82"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lang w:val="en-GB" w:eastAsia="el-GR"/>
              </w:rPr>
              <w:t>Senior Banker, TBC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uppressAutoHyphens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US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  <w:t>10:15 – 11.00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Default="0061679E" w:rsidP="0061679E">
            <w:pPr>
              <w:suppressAutoHyphens/>
              <w:spacing w:after="0" w:line="240" w:lineRule="auto"/>
              <w:rPr>
                <w:rFonts w:ascii="Verdana" w:hAnsi="Verdana"/>
                <w:color w:val="4F6473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 xml:space="preserve">“Informed Decision Making </w:t>
            </w:r>
            <w:r w:rsidRPr="00D0567C"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 xml:space="preserve"> </w:t>
            </w:r>
            <w:r w:rsidRPr="00D0567C"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What you know about a busines</w:t>
            </w:r>
            <w:r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s can create a competitive edge”</w:t>
            </w:r>
          </w:p>
          <w:p w:rsidR="0061679E" w:rsidRPr="00BD42EB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 w:rsidRPr="00EB336B">
              <w:rPr>
                <w:rFonts w:ascii="Verdana" w:hAnsi="Verdana"/>
                <w:b/>
                <w:color w:val="4F6473"/>
                <w:sz w:val="18"/>
                <w:szCs w:val="18"/>
                <w:lang w:val="en-GB"/>
              </w:rPr>
              <w:t>Pelin Aylangan</w:t>
            </w:r>
            <w:r w:rsidRPr="00EB336B"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, Vice-President, Partnerships, Southeastern Europe &amp; Emerging Markets</w:t>
            </w:r>
            <w:r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,</w:t>
            </w:r>
            <w:r w:rsidRPr="00EB336B"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 xml:space="preserve">  D</w:t>
            </w:r>
            <w:r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 xml:space="preserve">un </w:t>
            </w:r>
            <w:r w:rsidRPr="00EB336B"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&amp;</w:t>
            </w:r>
            <w:r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 xml:space="preserve"> </w:t>
            </w:r>
            <w:r w:rsidRPr="00EB336B"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B</w:t>
            </w:r>
            <w:r>
              <w:rPr>
                <w:rFonts w:ascii="Verdana" w:hAnsi="Verdana"/>
                <w:color w:val="4F6473"/>
                <w:sz w:val="18"/>
                <w:szCs w:val="18"/>
                <w:lang w:val="en-GB"/>
              </w:rPr>
              <w:t>radstreet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</w:tr>
      <w:tr w:rsidR="0061679E" w:rsidRPr="00BD42EB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BD42EB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>11:00 – 11:15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el-GR"/>
              </w:rPr>
            </w:pPr>
            <w:r w:rsidRPr="009C1B8C"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>Coffee break</w:t>
            </w:r>
          </w:p>
        </w:tc>
      </w:tr>
      <w:tr w:rsidR="0061679E" w:rsidRPr="00BD42EB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Default="0061679E" w:rsidP="006167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  <w:t>11:15 – 12:30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“</w:t>
            </w:r>
            <w:r w:rsidRPr="001A5CEE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Estimation of Default Probability: Comparison between old and new techniques</w:t>
            </w:r>
            <w:r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”</w:t>
            </w:r>
            <w:r w:rsidRPr="001A5CEE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 </w:t>
            </w:r>
            <w:r w:rsidRPr="001A5CEE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br/>
            </w:r>
            <w:r w:rsidRPr="001A5CEE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Prof. Edward Altman,</w:t>
            </w:r>
            <w:r w:rsidRPr="001A5CEE">
              <w:rPr>
                <w:rFonts w:ascii="Verdana" w:hAnsi="Verdana"/>
                <w:color w:val="6F6F6F"/>
                <w:sz w:val="20"/>
                <w:szCs w:val="20"/>
                <w:lang w:val="en-US"/>
              </w:rPr>
              <w:t xml:space="preserve"> </w:t>
            </w:r>
            <w:r w:rsidRPr="001A5CEE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Stern Business School,</w:t>
            </w:r>
            <w:r w:rsidRPr="001A5CEE">
              <w:rPr>
                <w:rFonts w:eastAsia="Times New Roman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New York University</w:t>
            </w:r>
            <w:r w:rsidRPr="001A5CEE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 </w:t>
            </w:r>
            <w:r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 xml:space="preserve">                                                  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BD42EB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61679E" w:rsidRPr="00672188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1A5CEE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>12:30 – 14:00</w:t>
            </w:r>
            <w:r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US" w:eastAsia="el-GR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  <w:r w:rsidRPr="001A5CEE"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>Lunch</w:t>
            </w:r>
          </w:p>
        </w:tc>
      </w:tr>
      <w:tr w:rsidR="0061679E" w:rsidRPr="001A5CEE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7D7555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24"/>
                <w:szCs w:val="24"/>
                <w:lang w:val="en-US" w:eastAsia="el-GR"/>
              </w:rPr>
            </w:pPr>
            <w:r w:rsidRPr="007D7555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14:00 – 15:15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9C1B8C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 w:rsidRPr="009C1B8C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“</w:t>
            </w:r>
            <w:r w:rsidRPr="00BC0013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Applications of Default Probability Models </w:t>
            </w:r>
            <w:r w:rsidRPr="009C1B8C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"</w:t>
            </w:r>
            <w:r w:rsidRPr="009C1B8C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br/>
            </w:r>
            <w:r w:rsidRPr="001A5CEE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Prof. Edward Altman,</w:t>
            </w:r>
            <w:r w:rsidRPr="001A5CEE">
              <w:rPr>
                <w:rFonts w:ascii="Verdana" w:hAnsi="Verdana"/>
                <w:color w:val="6F6F6F"/>
                <w:sz w:val="20"/>
                <w:szCs w:val="20"/>
                <w:lang w:val="en-US"/>
              </w:rPr>
              <w:t xml:space="preserve"> </w:t>
            </w:r>
            <w:r w:rsidRPr="001A5CEE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Stern Business School,</w:t>
            </w:r>
            <w:r w:rsidRPr="001A5CEE">
              <w:rPr>
                <w:rFonts w:eastAsia="Times New Roman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  <w:t xml:space="preserve"> </w:t>
            </w:r>
            <w:r w:rsidRPr="001A5CEE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New York University  </w:t>
            </w:r>
            <w:r>
              <w:rPr>
                <w:rFonts w:ascii="Verdana" w:eastAsia="Times New Roman" w:hAnsi="Verdana" w:cs="Times New Roman"/>
                <w:b/>
                <w:color w:val="808080"/>
                <w:sz w:val="18"/>
                <w:szCs w:val="18"/>
                <w:lang w:val="en-GB" w:eastAsia="el-GR"/>
              </w:rPr>
              <w:t xml:space="preserve">                                                  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7D7555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7D7555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473"/>
                <w:sz w:val="24"/>
                <w:szCs w:val="24"/>
                <w:lang w:val="en-US" w:eastAsia="el-GR"/>
              </w:rPr>
            </w:pPr>
            <w:r w:rsidRPr="007D7555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15:15 – 15:30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8E7D82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 w:rsidRPr="008E7D82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“Credit Risk Insurance: Need or Opportunity” </w:t>
            </w:r>
          </w:p>
          <w:p w:rsidR="0061679E" w:rsidRPr="008E7D82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 w:rsidRPr="008E7D82"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lang w:val="en-GB" w:eastAsia="el-GR"/>
              </w:rPr>
              <w:t>Cristina Rusuleanu,</w:t>
            </w:r>
            <w:r w:rsidRPr="008E7D82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 General Manager, </w:t>
            </w:r>
            <w:r w:rsidRPr="008E7D82"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lang w:val="en-GB" w:eastAsia="el-GR"/>
              </w:rPr>
              <w:t>Euler Hermes</w:t>
            </w:r>
            <w:r w:rsidRPr="008E7D82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 Services Romania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7D7555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val="en-GB" w:eastAsia="el-GR"/>
              </w:rPr>
            </w:pPr>
            <w:r w:rsidRPr="007D7555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 w:val="18"/>
                <w:szCs w:val="18"/>
                <w:lang w:val="en-US" w:eastAsia="el-GR"/>
              </w:rPr>
              <w:t>15:30 – 16</w:t>
            </w:r>
            <w:r w:rsidRPr="007D7555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 w:val="18"/>
                <w:szCs w:val="18"/>
                <w:lang w:val="en-GB" w:eastAsia="el-GR"/>
              </w:rPr>
              <w:t>:00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8E7D82" w:rsidRDefault="0061679E" w:rsidP="0061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E7D82">
              <w:rPr>
                <w:rFonts w:ascii="Verdana" w:eastAsia="Times New Roman" w:hAnsi="Verdana" w:cs="Times New Roman"/>
                <w:b/>
                <w:bCs/>
                <w:color w:val="808080"/>
                <w:sz w:val="18"/>
                <w:lang w:val="en-GB" w:eastAsia="el-GR"/>
              </w:rPr>
              <w:t>Coffee break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Pr="00BC0013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US" w:eastAsia="el-GR"/>
              </w:rPr>
              <w:t>16:00</w:t>
            </w:r>
            <w:r w:rsidRPr="009C1B8C"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US" w:eastAsia="el-GR"/>
              </w:rPr>
              <w:t xml:space="preserve"> – </w:t>
            </w:r>
            <w:r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US" w:eastAsia="el-GR"/>
              </w:rPr>
              <w:t>17</w:t>
            </w:r>
            <w:r>
              <w:rPr>
                <w:rFonts w:ascii="Verdana" w:eastAsia="Times New Roman" w:hAnsi="Verdana" w:cs="Times New Roman"/>
                <w:b/>
                <w:bCs/>
                <w:color w:val="4F6473"/>
                <w:sz w:val="18"/>
                <w:szCs w:val="18"/>
                <w:lang w:val="en-GB" w:eastAsia="el-GR"/>
              </w:rPr>
              <w:t>:15</w:t>
            </w: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  <w:hideMark/>
          </w:tcPr>
          <w:p w:rsidR="0061679E" w:rsidRDefault="0084714A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 xml:space="preserve">CFO </w:t>
            </w:r>
            <w:r w:rsidR="0061679E" w:rsidRPr="00353EC2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Panel</w:t>
            </w:r>
            <w:r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 xml:space="preserve"> (TBC)</w:t>
            </w:r>
            <w:r w:rsidR="0061679E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:  </w:t>
            </w:r>
            <w:r w:rsidR="0061679E" w:rsidRPr="00353EC2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Credit Risk Management.  What has changed and what do Credit Risk professionals have to </w:t>
            </w:r>
            <w:r w:rsidR="0061679E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be careful about</w:t>
            </w:r>
            <w:r w:rsidR="0061679E" w:rsidRPr="00353EC2"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 in the present situation</w:t>
            </w:r>
          </w:p>
          <w:p w:rsidR="0061679E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 xml:space="preserve">Coordinator: </w:t>
            </w:r>
            <w:r w:rsidRPr="00353EC2">
              <w:rPr>
                <w:rFonts w:ascii="Verdana" w:eastAsia="Times New Roman" w:hAnsi="Verdana" w:cs="Times New Roman"/>
                <w:b/>
                <w:color w:val="4F6473"/>
                <w:sz w:val="18"/>
                <w:szCs w:val="18"/>
                <w:lang w:val="en-GB" w:eastAsia="el-GR"/>
              </w:rPr>
              <w:t>Alexandra Predeanu</w:t>
            </w:r>
            <w:r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, Deputy Country Manager, ICAP Romania</w:t>
            </w:r>
          </w:p>
          <w:p w:rsidR="0061679E" w:rsidRPr="0084714A" w:rsidRDefault="0084714A" w:rsidP="0084714A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</w:pPr>
            <w:r>
              <w:rPr>
                <w:rFonts w:ascii="Verdana" w:eastAsia="Times New Roman" w:hAnsi="Verdana" w:cs="Times New Roman"/>
                <w:color w:val="4F6473"/>
                <w:sz w:val="18"/>
                <w:szCs w:val="18"/>
                <w:lang w:val="en-GB" w:eastAsia="el-GR"/>
              </w:rPr>
              <w:t>Ileana Petrache, Finance Manager – XEROX Romania</w:t>
            </w:r>
          </w:p>
        </w:tc>
      </w:tr>
      <w:tr w:rsidR="0061679E" w:rsidRPr="008E7D82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l-GR"/>
              </w:rPr>
            </w:pPr>
          </w:p>
        </w:tc>
      </w:tr>
      <w:tr w:rsidR="0061679E" w:rsidRPr="00BC0013" w:rsidTr="0061679E">
        <w:trPr>
          <w:trHeight w:val="379"/>
        </w:trPr>
        <w:tc>
          <w:tcPr>
            <w:tcW w:w="1702" w:type="dxa"/>
            <w:tcBorders>
              <w:left w:val="single" w:sz="4" w:space="0" w:color="C00000"/>
              <w:bottom w:val="nil"/>
              <w:right w:val="single" w:sz="4" w:space="0" w:color="C00000"/>
            </w:tcBorders>
            <w:shd w:val="clear" w:color="auto" w:fill="auto"/>
            <w:vAlign w:val="center"/>
            <w:hideMark/>
          </w:tcPr>
          <w:p w:rsidR="0061679E" w:rsidRPr="007D7555" w:rsidRDefault="0061679E" w:rsidP="0061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n-US" w:eastAsia="el-GR"/>
              </w:rPr>
            </w:pPr>
            <w:r w:rsidRPr="007D7555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 w:val="18"/>
                <w:szCs w:val="18"/>
                <w:lang w:val="en-US" w:eastAsia="el-GR"/>
              </w:rPr>
              <w:t>17:15</w:t>
            </w:r>
          </w:p>
        </w:tc>
        <w:tc>
          <w:tcPr>
            <w:tcW w:w="284" w:type="dxa"/>
            <w:tcBorders>
              <w:left w:val="single" w:sz="4" w:space="0" w:color="C00000"/>
              <w:bottom w:val="nil"/>
              <w:right w:val="single" w:sz="4" w:space="0" w:color="C00000"/>
            </w:tcBorders>
            <w:shd w:val="clear" w:color="auto" w:fill="auto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bottom w:val="nil"/>
              <w:right w:val="single" w:sz="4" w:space="0" w:color="C00000"/>
            </w:tcBorders>
            <w:shd w:val="clear" w:color="auto" w:fill="auto"/>
            <w:vAlign w:val="center"/>
            <w:hideMark/>
          </w:tcPr>
          <w:p w:rsidR="0061679E" w:rsidRPr="00BC0013" w:rsidRDefault="0061679E" w:rsidP="006167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C1B8C">
              <w:rPr>
                <w:rFonts w:ascii="Verdana" w:eastAsia="Times New Roman" w:hAnsi="Verdana" w:cs="Times New Roman"/>
                <w:b/>
                <w:bCs/>
                <w:color w:val="808080"/>
                <w:sz w:val="18"/>
                <w:szCs w:val="18"/>
                <w:lang w:val="en-GB" w:eastAsia="el-GR"/>
              </w:rPr>
              <w:t>End of Conference</w:t>
            </w:r>
          </w:p>
        </w:tc>
      </w:tr>
      <w:tr w:rsidR="0061679E" w:rsidRPr="00BC0013" w:rsidTr="0061679E">
        <w:tc>
          <w:tcPr>
            <w:tcW w:w="1702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:rsidR="0061679E" w:rsidRPr="007D7555" w:rsidRDefault="0061679E" w:rsidP="006167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 w:val="18"/>
                <w:szCs w:val="18"/>
                <w:lang w:val="en-US" w:eastAsia="el-GR"/>
              </w:rPr>
            </w:pPr>
          </w:p>
        </w:tc>
        <w:tc>
          <w:tcPr>
            <w:tcW w:w="2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C00000"/>
          </w:tcPr>
          <w:p w:rsidR="0061679E" w:rsidRPr="009C1B8C" w:rsidRDefault="0061679E" w:rsidP="006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473"/>
                <w:sz w:val="18"/>
                <w:szCs w:val="18"/>
                <w:lang w:val="en-GB" w:eastAsia="el-GR"/>
              </w:rPr>
            </w:pPr>
          </w:p>
        </w:tc>
        <w:tc>
          <w:tcPr>
            <w:tcW w:w="818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C00000"/>
            <w:hideMark/>
          </w:tcPr>
          <w:p w:rsidR="0061679E" w:rsidRPr="009C1B8C" w:rsidRDefault="0061679E" w:rsidP="0061679E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808080"/>
                <w:sz w:val="18"/>
                <w:szCs w:val="18"/>
                <w:lang w:val="en-GB" w:eastAsia="el-GR"/>
              </w:rPr>
            </w:pPr>
          </w:p>
        </w:tc>
      </w:tr>
    </w:tbl>
    <w:p w:rsidR="00672188" w:rsidRPr="00672188" w:rsidRDefault="0061679E" w:rsidP="0061679E">
      <w:pPr>
        <w:ind w:left="-851" w:right="-908"/>
        <w:rPr>
          <w:lang w:val="en-US"/>
        </w:rPr>
      </w:pPr>
      <w:r w:rsidRPr="0061679E">
        <w:rPr>
          <w:noProof/>
          <w:lang w:val="ro-RO" w:eastAsia="ro-RO"/>
        </w:rPr>
        <w:drawing>
          <wp:inline distT="0" distB="0" distL="0" distR="0">
            <wp:extent cx="6263640" cy="1285971"/>
            <wp:effectExtent l="0" t="0" r="3810" b="0"/>
            <wp:docPr id="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28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555" w:rsidRDefault="00BA1B6E" w:rsidP="0061679E">
      <w:pPr>
        <w:rPr>
          <w:rFonts w:ascii="PASansSerif-Condensed,Bold" w:hAnsi="PASansSerif-Condensed,Bold" w:cs="PASansSerif-Condensed,Bold"/>
          <w:b/>
          <w:bCs/>
          <w:color w:val="0070C0"/>
          <w:sz w:val="28"/>
          <w:szCs w:val="28"/>
          <w:lang w:val="en-US"/>
        </w:rPr>
      </w:pPr>
      <w:r w:rsidRPr="00BA1B6E">
        <w:rPr>
          <w:rFonts w:ascii="PASansSerif-Condensed,Bold" w:hAnsi="PASansSerif-Condensed,Bold" w:cs="PASansSerif-Condensed,Bold"/>
          <w:b/>
          <w:bCs/>
          <w:noProof/>
          <w:color w:val="0070C0"/>
          <w:sz w:val="28"/>
          <w:szCs w:val="28"/>
          <w:lang w:eastAsia="el-GR"/>
        </w:rPr>
        <w:lastRenderedPageBreak/>
        <w:pict>
          <v:shape id="_x0000_s1037" type="#_x0000_t202" style="position:absolute;margin-left:-41.2pt;margin-top:35.3pt;width:156.7pt;height:23.25pt;z-index:251670528;mso-width-relative:margin;mso-height-relative:margin" filled="f" fillcolor="#c00000" stroked="f">
            <v:textbox style="mso-next-textbox:#_x0000_s1037">
              <w:txbxContent>
                <w:p w:rsidR="007D7555" w:rsidRPr="00C802C4" w:rsidRDefault="007D7555" w:rsidP="007D7555">
                  <w:pPr>
                    <w:jc w:val="both"/>
                    <w:rPr>
                      <w:rFonts w:cs="PASansSerif-Condensed,Bold"/>
                      <w:b/>
                      <w:bCs/>
                      <w:color w:val="595959"/>
                      <w:sz w:val="28"/>
                      <w:szCs w:val="28"/>
                      <w:lang w:val="en-US"/>
                    </w:rPr>
                  </w:pPr>
                  <w:r w:rsidRPr="00C802C4">
                    <w:rPr>
                      <w:rFonts w:cs="PASansSerif-Condensed,Bold"/>
                      <w:b/>
                      <w:bCs/>
                      <w:color w:val="595959"/>
                      <w:sz w:val="28"/>
                      <w:szCs w:val="28"/>
                      <w:lang w:val="en-US"/>
                    </w:rPr>
                    <w:t>Company Information</w:t>
                  </w:r>
                </w:p>
                <w:p w:rsidR="007D7555" w:rsidRPr="00C802C4" w:rsidRDefault="007D7555" w:rsidP="007D7555"/>
              </w:txbxContent>
            </v:textbox>
          </v:shape>
        </w:pict>
      </w:r>
      <w:r w:rsidRPr="00BA1B6E">
        <w:rPr>
          <w:rFonts w:ascii="PASansSerif-Condensed,Bold" w:hAnsi="PASansSerif-Condensed,Bold" w:cs="PASansSerif-Condensed,Bold"/>
          <w:b/>
          <w:bCs/>
          <w:noProof/>
          <w:color w:val="0070C0"/>
          <w:sz w:val="28"/>
          <w:szCs w:val="28"/>
          <w:lang w:val="en-US" w:eastAsia="zh-TW"/>
        </w:rPr>
        <w:pict>
          <v:shape id="_x0000_s1036" type="#_x0000_t202" style="position:absolute;margin-left:-68.8pt;margin-top:8.7pt;width:557.8pt;height:26.6pt;z-index:251669504;mso-width-relative:margin;mso-height-relative:margin" fillcolor="#c00000" stroked="f">
            <v:textbox style="mso-next-textbox:#_x0000_s1036" inset="0,0,0,0">
              <w:txbxContent>
                <w:p w:rsidR="0045353F" w:rsidRPr="00C61F49" w:rsidRDefault="0045353F" w:rsidP="0045353F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C61F49">
                    <w:rPr>
                      <w:sz w:val="36"/>
                      <w:szCs w:val="36"/>
                      <w:lang w:val="en-US"/>
                    </w:rPr>
                    <w:t>REGISTRATION  FORM</w:t>
                  </w:r>
                </w:p>
                <w:p w:rsidR="007D7555" w:rsidRPr="0045353F" w:rsidRDefault="007D7555" w:rsidP="0045353F">
                  <w:pPr>
                    <w:rPr>
                      <w:szCs w:val="36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text" w:horzAnchor="page" w:tblpX="1168" w:tblpY="111"/>
        <w:tblW w:w="9747" w:type="dxa"/>
        <w:tblBorders>
          <w:top w:val="single" w:sz="8" w:space="0" w:color="7F7F7F"/>
          <w:bottom w:val="single" w:sz="8" w:space="0" w:color="7F7F7F"/>
          <w:insideH w:val="single" w:sz="8" w:space="0" w:color="7F7F7F"/>
        </w:tblBorders>
        <w:tblLook w:val="04A0"/>
      </w:tblPr>
      <w:tblGrid>
        <w:gridCol w:w="2802"/>
        <w:gridCol w:w="6945"/>
      </w:tblGrid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Company Name: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Activity: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Address: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District/Town Postal Code: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VAT: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Tel. Fax: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Contact name: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>Contact  tel: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6F65EF" w:rsidRPr="00C61F49" w:rsidTr="00F87AEA">
        <w:trPr>
          <w:trHeight w:val="369"/>
        </w:trPr>
        <w:tc>
          <w:tcPr>
            <w:tcW w:w="2802" w:type="dxa"/>
            <w:vAlign w:val="bottom"/>
          </w:tcPr>
          <w:p w:rsidR="006F65EF" w:rsidRPr="00C61F49" w:rsidRDefault="006F65EF" w:rsidP="00434132">
            <w:pPr>
              <w:spacing w:after="120" w:line="240" w:lineRule="auto"/>
              <w:rPr>
                <w:rFonts w:cs="PASansSerif-Condensed,Bold"/>
                <w:b/>
                <w:bCs/>
                <w:color w:val="0070C0"/>
                <w:lang w:val="en-US"/>
              </w:rPr>
            </w:pPr>
            <w:r w:rsidRPr="00C61F49">
              <w:rPr>
                <w:rFonts w:cs="PASansSerif-Condensed"/>
                <w:color w:val="000000"/>
                <w:lang w:val="en-US"/>
              </w:rPr>
              <w:t xml:space="preserve">Contact </w:t>
            </w:r>
            <w:r w:rsidRPr="00C61F49">
              <w:rPr>
                <w:rFonts w:cs="PASansSerif-Condensed"/>
                <w:color w:val="000000"/>
                <w:lang w:val="bg-BG"/>
              </w:rPr>
              <w:t>е</w:t>
            </w:r>
            <w:r w:rsidRPr="00C61F49">
              <w:rPr>
                <w:rFonts w:cs="PASansSerif-Condensed"/>
                <w:color w:val="000000"/>
                <w:lang w:val="en-US"/>
              </w:rPr>
              <w:t>-mail:</w:t>
            </w:r>
          </w:p>
        </w:tc>
        <w:tc>
          <w:tcPr>
            <w:tcW w:w="6945" w:type="dxa"/>
            <w:vAlign w:val="bottom"/>
          </w:tcPr>
          <w:p w:rsidR="006F65EF" w:rsidRPr="00C61F49" w:rsidRDefault="00BA1B6E" w:rsidP="00434132">
            <w:pPr>
              <w:spacing w:after="120" w:line="240" w:lineRule="auto"/>
              <w:rPr>
                <w:rFonts w:ascii="PASansSerif-Condensed,Bold" w:hAnsi="PASansSerif-Condensed,Bold" w:cs="PASansSerif-Condensed,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="006F65EF"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t> </w:t>
            </w:r>
            <w:r w:rsidRPr="00C61F49">
              <w:rPr>
                <w:rFonts w:ascii="PASansSerif-Condensed" w:hAnsi="PASansSerif-Condensed" w:cs="PASansSerif-Condensed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7D7555" w:rsidRDefault="007D7555" w:rsidP="007D7555">
      <w:pPr>
        <w:spacing w:after="120" w:line="240" w:lineRule="auto"/>
        <w:jc w:val="center"/>
        <w:rPr>
          <w:rFonts w:ascii="PASansSerif-Condensed,Bold" w:hAnsi="PASansSerif-Condensed,Bold" w:cs="PASansSerif-Condensed,Bold"/>
          <w:b/>
          <w:bCs/>
          <w:color w:val="0070C0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2"/>
        <w:tblW w:w="9639" w:type="dxa"/>
        <w:tblBorders>
          <w:top w:val="single" w:sz="8" w:space="0" w:color="C00000"/>
          <w:bottom w:val="single" w:sz="8" w:space="0" w:color="C00000"/>
          <w:insideH w:val="single" w:sz="8" w:space="0" w:color="C00000"/>
        </w:tblBorders>
        <w:tblLook w:val="04A0"/>
      </w:tblPr>
      <w:tblGrid>
        <w:gridCol w:w="2835"/>
        <w:gridCol w:w="2693"/>
        <w:gridCol w:w="1985"/>
        <w:gridCol w:w="2126"/>
      </w:tblGrid>
      <w:tr w:rsidR="007D7555" w:rsidRPr="00C61F49" w:rsidTr="0061679E">
        <w:trPr>
          <w:trHeight w:val="369"/>
        </w:trPr>
        <w:tc>
          <w:tcPr>
            <w:tcW w:w="2835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>Participants’ Names</w:t>
            </w:r>
          </w:p>
        </w:tc>
        <w:tc>
          <w:tcPr>
            <w:tcW w:w="26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>Job Position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FF0000"/>
                <w:lang w:val="en-US"/>
              </w:rPr>
            </w:pPr>
            <w:r w:rsidRPr="00E622CF">
              <w:rPr>
                <w:rFonts w:cs="PASansSerif-Condensed"/>
                <w:b/>
                <w:bCs/>
                <w:color w:val="FF0000"/>
                <w:lang w:val="en-US"/>
              </w:rPr>
              <w:t>Participation Fee*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vAlign w:val="center"/>
          </w:tcPr>
          <w:p w:rsidR="007D7555" w:rsidRPr="00F87AEA" w:rsidRDefault="00B55F81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92D050"/>
                <w:lang w:val="en-US"/>
              </w:rPr>
            </w:pPr>
            <w:r>
              <w:rPr>
                <w:rFonts w:cs="PASansSerif-Condensed"/>
                <w:b/>
                <w:bCs/>
                <w:color w:val="92D050"/>
                <w:lang w:val="en-US"/>
              </w:rPr>
              <w:t>Special fee for Amcham members</w:t>
            </w:r>
            <w:r w:rsidR="007D7555" w:rsidRPr="00F87AEA">
              <w:rPr>
                <w:rFonts w:cs="PASansSerif-Condensed"/>
                <w:b/>
                <w:bCs/>
                <w:color w:val="92D050"/>
                <w:lang w:val="en-US"/>
              </w:rPr>
              <w:t xml:space="preserve"> *</w:t>
            </w:r>
          </w:p>
        </w:tc>
      </w:tr>
      <w:tr w:rsidR="007D7555" w:rsidRPr="00C61F49" w:rsidTr="0061679E">
        <w:trPr>
          <w:trHeight w:val="369"/>
        </w:trPr>
        <w:tc>
          <w:tcPr>
            <w:tcW w:w="2835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>1</w:t>
            </w:r>
            <w:r w:rsidRPr="00C802C4">
              <w:rPr>
                <w:rFonts w:cs="PASansSerif-Condensed"/>
                <w:b/>
                <w:bCs/>
                <w:color w:val="000000"/>
                <w:vertAlign w:val="superscript"/>
                <w:lang w:val="en-US"/>
              </w:rPr>
              <w:t>st</w:t>
            </w:r>
            <w:r>
              <w:rPr>
                <w:rFonts w:cs="PASansSerif-Condensed"/>
                <w:b/>
                <w:bCs/>
                <w:color w:val="000000"/>
                <w:vertAlign w:val="superscript"/>
                <w:lang w:val="en-US"/>
              </w:rPr>
              <w:t xml:space="preserve">        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 xml:space="preserve"> </w: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BA1B6E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7555"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strike/>
                <w:color w:val="FF0000"/>
              </w:rPr>
            </w:pPr>
            <w:r>
              <w:rPr>
                <w:rFonts w:cs="PASansSerif-Condensed"/>
                <w:strike/>
                <w:color w:val="FF0000"/>
                <w:lang w:val="en-US"/>
              </w:rPr>
              <w:t>250</w:t>
            </w:r>
            <w:r w:rsidRPr="00E622CF">
              <w:rPr>
                <w:rFonts w:cs="PASansSerif-Condensed"/>
                <w:strike/>
                <w:color w:val="FF0000"/>
                <w:lang w:val="en-US"/>
              </w:rPr>
              <w:t xml:space="preserve"> €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vAlign w:val="bottom"/>
          </w:tcPr>
          <w:p w:rsidR="007D7555" w:rsidRPr="00B55F81" w:rsidRDefault="00B55F81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color w:val="FF0000"/>
              </w:rPr>
            </w:pPr>
            <w:r w:rsidRPr="00B55F81">
              <w:rPr>
                <w:rFonts w:cs="PASansSerif-Condensed"/>
                <w:color w:val="FF0000"/>
                <w:lang w:val="en-US"/>
              </w:rPr>
              <w:t>175</w:t>
            </w:r>
            <w:r w:rsidR="007D7555" w:rsidRPr="00B55F81">
              <w:rPr>
                <w:rFonts w:cs="PASansSerif-Condensed"/>
                <w:color w:val="FF0000"/>
                <w:lang w:val="en-US"/>
              </w:rPr>
              <w:t xml:space="preserve"> €</w:t>
            </w:r>
          </w:p>
        </w:tc>
      </w:tr>
      <w:tr w:rsidR="007D7555" w:rsidRPr="00C61F49" w:rsidTr="0061679E">
        <w:trPr>
          <w:trHeight w:val="369"/>
        </w:trPr>
        <w:tc>
          <w:tcPr>
            <w:tcW w:w="2835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>2</w:t>
            </w:r>
            <w:r w:rsidRPr="00C802C4">
              <w:rPr>
                <w:rFonts w:cs="PASansSerif-Condensed"/>
                <w:b/>
                <w:bCs/>
                <w:color w:val="000000"/>
                <w:vertAlign w:val="superscript"/>
                <w:lang w:val="en-US"/>
              </w:rPr>
              <w:t>nd</w:t>
            </w:r>
            <w:r>
              <w:rPr>
                <w:rFonts w:cs="PASansSerif-Condensed"/>
                <w:b/>
                <w:bCs/>
                <w:color w:val="000000"/>
                <w:vertAlign w:val="superscript"/>
                <w:lang w:val="en-US"/>
              </w:rPr>
              <w:t xml:space="preserve">      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 xml:space="preserve"> </w: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BA1B6E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7555"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strike/>
                <w:color w:val="FF0000"/>
              </w:rPr>
            </w:pPr>
            <w:r>
              <w:rPr>
                <w:rFonts w:cs="PASansSerif-Condensed"/>
                <w:strike/>
                <w:color w:val="FF0000"/>
                <w:lang w:val="en-US"/>
              </w:rPr>
              <w:t>230</w:t>
            </w:r>
            <w:r w:rsidRPr="00E622CF">
              <w:rPr>
                <w:rFonts w:cs="PASansSerif-Condensed"/>
                <w:strike/>
                <w:color w:val="FF0000"/>
                <w:lang w:val="en-US"/>
              </w:rPr>
              <w:t xml:space="preserve"> €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vAlign w:val="bottom"/>
          </w:tcPr>
          <w:p w:rsidR="007D7555" w:rsidRPr="00E622CF" w:rsidRDefault="00B55F81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color w:val="FF0000"/>
              </w:rPr>
            </w:pPr>
            <w:r>
              <w:rPr>
                <w:rFonts w:cs="PASansSerif-Condensed"/>
                <w:color w:val="FF0000"/>
                <w:lang w:val="en-US"/>
              </w:rPr>
              <w:t>175</w:t>
            </w:r>
            <w:r w:rsidR="007D7555" w:rsidRPr="00E622CF">
              <w:rPr>
                <w:rFonts w:cs="PASansSerif-Condensed"/>
                <w:color w:val="FF0000"/>
                <w:lang w:val="en-US"/>
              </w:rPr>
              <w:t xml:space="preserve"> €</w:t>
            </w:r>
          </w:p>
        </w:tc>
      </w:tr>
      <w:tr w:rsidR="007D7555" w:rsidRPr="00C61F49" w:rsidTr="0061679E">
        <w:trPr>
          <w:trHeight w:val="369"/>
        </w:trPr>
        <w:tc>
          <w:tcPr>
            <w:tcW w:w="2835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>3</w:t>
            </w:r>
            <w:r w:rsidRPr="00C802C4">
              <w:rPr>
                <w:rFonts w:cs="PASansSerif-Condensed"/>
                <w:b/>
                <w:bCs/>
                <w:color w:val="000000"/>
                <w:vertAlign w:val="superscript"/>
                <w:lang w:val="en-US"/>
              </w:rPr>
              <w:t>rd</w:t>
            </w:r>
            <w:r>
              <w:rPr>
                <w:rFonts w:cs="PASansSerif-Condensed"/>
                <w:b/>
                <w:bCs/>
                <w:color w:val="000000"/>
                <w:vertAlign w:val="superscript"/>
                <w:lang w:val="en-US"/>
              </w:rPr>
              <w:t xml:space="preserve">      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t xml:space="preserve"> </w: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BA1B6E"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D7555" w:rsidRPr="00C802C4" w:rsidRDefault="00BA1B6E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7555"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strike/>
                <w:color w:val="FF0000"/>
              </w:rPr>
            </w:pPr>
            <w:r>
              <w:rPr>
                <w:rFonts w:cs="PASansSerif-Condensed"/>
                <w:strike/>
                <w:color w:val="FF0000"/>
                <w:lang w:val="en-US"/>
              </w:rPr>
              <w:t>210</w:t>
            </w:r>
            <w:r w:rsidRPr="00E622CF">
              <w:rPr>
                <w:rFonts w:cs="PASansSerif-Condensed"/>
                <w:strike/>
                <w:color w:val="FF0000"/>
                <w:lang w:val="en-US"/>
              </w:rPr>
              <w:t xml:space="preserve"> €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vAlign w:val="bottom"/>
          </w:tcPr>
          <w:p w:rsidR="007D7555" w:rsidRPr="00E622CF" w:rsidRDefault="00B55F81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color w:val="FF0000"/>
              </w:rPr>
            </w:pPr>
            <w:r>
              <w:rPr>
                <w:rFonts w:cs="PASansSerif-Condensed"/>
                <w:color w:val="FF0000"/>
                <w:lang w:val="en-US"/>
              </w:rPr>
              <w:t>175</w:t>
            </w:r>
            <w:r w:rsidR="007D7555" w:rsidRPr="00E622CF">
              <w:rPr>
                <w:rFonts w:cs="PASansSerif-Condensed"/>
                <w:color w:val="FF0000"/>
                <w:lang w:val="en-US"/>
              </w:rPr>
              <w:t xml:space="preserve"> €</w:t>
            </w:r>
          </w:p>
        </w:tc>
      </w:tr>
      <w:tr w:rsidR="007D7555" w:rsidRPr="00E622CF" w:rsidTr="0061679E">
        <w:trPr>
          <w:trHeight w:val="60"/>
        </w:trPr>
        <w:tc>
          <w:tcPr>
            <w:tcW w:w="2835" w:type="dxa"/>
            <w:tcBorders>
              <w:top w:val="single" w:sz="8" w:space="0" w:color="7F7F7F"/>
              <w:bottom w:val="nil"/>
              <w:right w:val="nil"/>
            </w:tcBorders>
            <w:vAlign w:val="center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rPr>
                <w:rFonts w:cs="PASansSerif-Condensed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693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7F7F7F"/>
              <w:left w:val="nil"/>
              <w:bottom w:val="nil"/>
              <w:right w:val="single" w:sz="8" w:space="0" w:color="7F7F7F"/>
            </w:tcBorders>
            <w:vAlign w:val="center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strike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nil"/>
            </w:tcBorders>
            <w:vAlign w:val="center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color w:val="FF0000"/>
                <w:sz w:val="10"/>
                <w:szCs w:val="10"/>
                <w:lang w:val="en-US"/>
              </w:rPr>
            </w:pPr>
          </w:p>
        </w:tc>
      </w:tr>
      <w:tr w:rsidR="007D7555" w:rsidRPr="00C61F49" w:rsidTr="0061679E">
        <w:trPr>
          <w:trHeight w:val="369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rPr>
                <w:rFonts w:cs="PASansSerif-Condensed"/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cs="PASansSerif-Condensed"/>
                <w:strike/>
                <w:color w:val="FF0000"/>
                <w:lang w:val="en-US"/>
              </w:rPr>
            </w:pPr>
            <w:r w:rsidRPr="00A028F0">
              <w:rPr>
                <w:rFonts w:ascii="PASansSerif-Condensed" w:hAnsi="PASansSerif-Condensed" w:cs="PASansSerif-Condensed"/>
                <w:b/>
                <w:color w:val="000000"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2126" w:type="dxa"/>
            <w:tcBorders>
              <w:top w:val="nil"/>
              <w:left w:val="single" w:sz="8" w:space="0" w:color="7F7F7F"/>
              <w:bottom w:val="single" w:sz="8" w:space="0" w:color="7F7F7F"/>
            </w:tcBorders>
            <w:vAlign w:val="center"/>
          </w:tcPr>
          <w:p w:rsidR="007D7555" w:rsidRPr="00E622CF" w:rsidRDefault="00BA1B6E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color w:val="FF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7555"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</w:tr>
      <w:tr w:rsidR="007D7555" w:rsidRPr="00C61F49" w:rsidTr="0061679E">
        <w:trPr>
          <w:trHeight w:val="369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rPr>
                <w:rFonts w:cs="PASansSerif-Condensed"/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555" w:rsidRPr="00C802C4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cs="PASansSerif-Condensed"/>
                <w:strike/>
                <w:color w:val="FF0000"/>
                <w:lang w:val="en-US"/>
              </w:rPr>
            </w:pPr>
            <w:r w:rsidRPr="00A028F0">
              <w:rPr>
                <w:rFonts w:ascii="PASansSerif-Condensed" w:hAnsi="PASansSerif-Condensed" w:cs="PASansSerif-Condensed"/>
                <w:b/>
                <w:color w:val="000000"/>
                <w:sz w:val="20"/>
                <w:szCs w:val="20"/>
                <w:lang w:val="en-US"/>
              </w:rPr>
              <w:t>VAT: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vAlign w:val="center"/>
          </w:tcPr>
          <w:p w:rsidR="007D7555" w:rsidRPr="00E622CF" w:rsidRDefault="00BA1B6E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color w:val="FF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7555"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</w:tr>
      <w:tr w:rsidR="007D7555" w:rsidRPr="00C61F49" w:rsidTr="0061679E">
        <w:trPr>
          <w:trHeight w:val="378"/>
        </w:trPr>
        <w:tc>
          <w:tcPr>
            <w:tcW w:w="5528" w:type="dxa"/>
            <w:gridSpan w:val="2"/>
            <w:tcBorders>
              <w:top w:val="nil"/>
              <w:bottom w:val="single" w:sz="8" w:space="0" w:color="7F7F7F"/>
              <w:right w:val="nil"/>
            </w:tcBorders>
            <w:vAlign w:val="center"/>
          </w:tcPr>
          <w:p w:rsidR="007D7555" w:rsidRPr="00E622CF" w:rsidRDefault="007D7555" w:rsidP="007D7555">
            <w:pPr>
              <w:spacing w:after="0" w:line="200" w:lineRule="atLeast"/>
              <w:rPr>
                <w:rFonts w:cs="PASansSerif-Condensed"/>
                <w:color w:val="000000"/>
                <w:sz w:val="16"/>
                <w:szCs w:val="16"/>
                <w:lang w:val="en-US"/>
              </w:rPr>
            </w:pPr>
            <w:r w:rsidRPr="00E622CF">
              <w:rPr>
                <w:rFonts w:cs="PASansSerif-Condensed"/>
                <w:color w:val="000000"/>
                <w:sz w:val="16"/>
                <w:szCs w:val="16"/>
                <w:lang w:val="en-US"/>
              </w:rPr>
              <w:t>*The price doesn’t include VAT</w:t>
            </w:r>
          </w:p>
          <w:p w:rsidR="007D7555" w:rsidRPr="00C802C4" w:rsidRDefault="007D7555" w:rsidP="007D7555">
            <w:pPr>
              <w:spacing w:after="0" w:line="200" w:lineRule="atLeast"/>
              <w:rPr>
                <w:rFonts w:cs="PASansSerif-Condensed"/>
                <w:b/>
                <w:bCs/>
                <w:color w:val="000000"/>
                <w:lang w:val="en-US"/>
              </w:rPr>
            </w:pPr>
            <w:r w:rsidRPr="00E622CF">
              <w:rPr>
                <w:rFonts w:cs="PASansSerif-Condensed"/>
                <w:color w:val="000000"/>
                <w:sz w:val="16"/>
                <w:szCs w:val="16"/>
                <w:lang w:val="en-US"/>
              </w:rPr>
              <w:t>*For invoices in LEI will be used the NBR rating</w:t>
            </w:r>
          </w:p>
        </w:tc>
        <w:tc>
          <w:tcPr>
            <w:tcW w:w="1985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7D7555" w:rsidRPr="00E622CF" w:rsidRDefault="007D7555" w:rsidP="007D7555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cs="PASansSerif-Condensed"/>
                <w:strike/>
                <w:color w:val="FF0000"/>
                <w:lang w:val="en-US"/>
              </w:rPr>
            </w:pPr>
            <w:r w:rsidRPr="00B05215">
              <w:rPr>
                <w:rFonts w:ascii="PASansSerif-Condensed" w:hAnsi="PASansSerif-Condensed" w:cs="PASansSerif-Condensed"/>
                <w:b/>
                <w:color w:val="000000"/>
                <w:sz w:val="20"/>
                <w:szCs w:val="20"/>
                <w:lang w:val="en-US"/>
              </w:rPr>
              <w:t>Final Amount</w:t>
            </w:r>
            <w:r w:rsidRPr="00A028F0">
              <w:rPr>
                <w:rFonts w:ascii="PASansSerif-Condensed" w:hAnsi="PASansSerif-Condensed" w:cs="PASansSerif-Condensed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vAlign w:val="center"/>
          </w:tcPr>
          <w:p w:rsidR="007D7555" w:rsidRPr="00E622CF" w:rsidRDefault="00BA1B6E" w:rsidP="007D755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cs="PASansSerif-Condensed"/>
                <w:color w:val="FF0000"/>
                <w:lang w:val="en-US"/>
              </w:rPr>
            </w:pP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7555" w:rsidRPr="00C802C4">
              <w:rPr>
                <w:rFonts w:cs="PASansSerif-Condensed"/>
                <w:b/>
                <w:bCs/>
                <w:color w:val="000000"/>
                <w:lang w:val="en-US"/>
              </w:rPr>
              <w:instrText xml:space="preserve"> FORMTEXT </w:instrTex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separate"/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="007D7555" w:rsidRPr="00C802C4">
              <w:rPr>
                <w:rFonts w:hAnsi="Cambria Math" w:cs="Cambria Math"/>
                <w:b/>
                <w:bCs/>
                <w:noProof/>
                <w:color w:val="000000"/>
                <w:lang w:val="en-US"/>
              </w:rPr>
              <w:t> </w:t>
            </w:r>
            <w:r w:rsidRPr="00C802C4">
              <w:rPr>
                <w:rFonts w:cs="PASansSerif-Condensed"/>
                <w:b/>
                <w:bCs/>
                <w:color w:val="000000"/>
                <w:lang w:val="en-US"/>
              </w:rPr>
              <w:fldChar w:fldCharType="end"/>
            </w:r>
          </w:p>
        </w:tc>
      </w:tr>
    </w:tbl>
    <w:p w:rsidR="007D7555" w:rsidRDefault="007D7555" w:rsidP="007D7555">
      <w:pPr>
        <w:spacing w:after="0" w:line="360" w:lineRule="auto"/>
        <w:ind w:firstLine="3544"/>
        <w:jc w:val="right"/>
        <w:rPr>
          <w:rFonts w:ascii="PASansSerif-Condensed" w:hAnsi="PASansSerif-Condensed" w:cs="PASansSerif-Condensed"/>
          <w:color w:val="000000"/>
          <w:sz w:val="12"/>
          <w:szCs w:val="12"/>
          <w:lang w:val="en-US"/>
        </w:rPr>
      </w:pPr>
    </w:p>
    <w:p w:rsidR="007D7555" w:rsidRDefault="00BA1B6E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  <w:r w:rsidRPr="00BA1B6E">
        <w:rPr>
          <w:rFonts w:cs="PASansSerif-Condensed,Bold"/>
          <w:b/>
          <w:bCs/>
          <w:noProof/>
          <w:color w:val="000000"/>
          <w:sz w:val="16"/>
          <w:szCs w:val="16"/>
          <w:lang w:val="en-US" w:eastAsia="zh-TW"/>
        </w:rPr>
        <w:pict>
          <v:shape id="_x0000_s1038" type="#_x0000_t202" style="position:absolute;left:0;text-align:left;margin-left:-41.2pt;margin-top:4.65pt;width:490.45pt;height:136pt;z-index:251671552;mso-width-relative:margin;mso-height-relative:margin" stroked="f">
            <v:textbox style="mso-next-textbox:#_x0000_s1038">
              <w:txbxContent>
                <w:p w:rsidR="007D7555" w:rsidRPr="00DE7682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PASansSerif-Condensed,Bold"/>
                      <w:b/>
                      <w:bCs/>
                      <w:color w:val="C00000"/>
                      <w:lang w:val="en-US"/>
                    </w:rPr>
                  </w:pPr>
                  <w:r w:rsidRPr="00DE7682">
                    <w:rPr>
                      <w:rFonts w:cs="PASansSerif-Condensed,Bold"/>
                      <w:b/>
                      <w:bCs/>
                      <w:color w:val="C00000"/>
                      <w:lang w:val="en-US"/>
                    </w:rPr>
                    <w:t>Registration Procedure</w:t>
                  </w:r>
                </w:p>
                <w:p w:rsidR="007D7555" w:rsidRPr="00C70854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ZapfDingbatsITCbyBT-Regular" w:hAnsi="ZapfDingbatsITCbyBT-Regular" w:cs="ZapfDingbatsITCbyBT-Regular"/>
                      <w:color w:val="FF6600"/>
                      <w:sz w:val="16"/>
                      <w:szCs w:val="16"/>
                      <w:lang w:val="en-US"/>
                    </w:rPr>
                  </w:pPr>
                  <w:r w:rsidRPr="00DE7682">
                    <w:rPr>
                      <w:rFonts w:cs="ZapfDingbatsITCbyBT-Regular"/>
                      <w:color w:val="FF6600"/>
                      <w:sz w:val="16"/>
                      <w:szCs w:val="16"/>
                      <w:lang w:val="en-US"/>
                    </w:rPr>
                    <w:br/>
                  </w: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 xml:space="preserve">Please fill in the above Registration Form and send it through e-mail at </w:t>
                  </w:r>
                  <w:hyperlink r:id="rId8" w:history="1">
                    <w:r w:rsidRPr="00C70854">
                      <w:rPr>
                        <w:rStyle w:val="Hyperlink"/>
                        <w:rFonts w:ascii="PASansSerif-Condensed" w:hAnsi="PASansSerif-Condensed" w:cs="PASansSerif-Condensed"/>
                        <w:sz w:val="16"/>
                        <w:szCs w:val="16"/>
                        <w:lang w:val="en-US"/>
                      </w:rPr>
                      <w:t>creditriskconference@icap.ro</w:t>
                    </w:r>
                  </w:hyperlink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7D7555" w:rsidRPr="00C70854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</w:pP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>Following this, please proceed to depositing the above Final Amount to one of these Bank Accounts by mentioning your Company's Name:</w:t>
                  </w:r>
                </w:p>
                <w:p w:rsidR="007D7555" w:rsidRPr="00C70854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SansSerif-Condensed,Bold" w:hAnsi="PASansSerif-Condensed,Bold" w:cs="PASansSerif-Condensed,Bold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r w:rsidRPr="00C70854">
                    <w:rPr>
                      <w:rFonts w:ascii="PASansSerif-Condensed,Bold" w:hAnsi="PASansSerif-Condensed,Bold" w:cs="PASansSerif-Condensed,Bold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Bank account ALPHA BANK-Perla</w:t>
                  </w:r>
                </w:p>
                <w:p w:rsidR="007D7555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</w:pP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>RO67 BUCU E425 2028 2511 RO02- ron RO24 BUCU E425 2028 2511 EU02- euro</w:t>
                  </w:r>
                </w:p>
                <w:p w:rsidR="007D7555" w:rsidRPr="00C70854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</w:pPr>
                  <w:r w:rsidRPr="00C70854">
                    <w:rPr>
                      <w:rFonts w:ascii="PASansSerif-Condensed,Bold" w:hAnsi="PASansSerif-Condensed,Bold" w:cs="PASansSerif-Condensed,Bold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Bank address: </w:t>
                  </w: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>2 Stefan cel Mare street, Bl.13, 2 district, Bucharest</w:t>
                  </w:r>
                </w:p>
                <w:p w:rsidR="0045353F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 xml:space="preserve">Finally, forward us the payment receipt by fax at 004 021 201 60 99 or via email at </w:t>
                  </w:r>
                  <w:hyperlink r:id="rId9" w:history="1">
                    <w:r w:rsidRPr="00C70854">
                      <w:rPr>
                        <w:rStyle w:val="Hyperlink"/>
                        <w:rFonts w:ascii="PASansSerif-Condensed" w:hAnsi="PASansSerif-Condensed" w:cs="PASansSerif-Condensed"/>
                        <w:sz w:val="16"/>
                        <w:szCs w:val="16"/>
                        <w:lang w:val="en-US"/>
                      </w:rPr>
                      <w:t>creditriskconference@icap.ro</w:t>
                    </w:r>
                  </w:hyperlink>
                </w:p>
                <w:p w:rsidR="007D7555" w:rsidRPr="006A53B6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</w:pP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br/>
                    <w:t xml:space="preserve">Your participation will be reserved. In case you cannot take part at our Conference, a colleague of yours may participate on your behalf without any extra charge. In </w:t>
                  </w:r>
                  <w:r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>case of a cancellation until May 1,</w:t>
                  </w: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 xml:space="preserve"> 201</w:t>
                  </w:r>
                  <w:r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>3</w:t>
                  </w:r>
                  <w:r w:rsidRPr="00C70854"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 xml:space="preserve">, you will be charged with 50% of the Final Participation Fee, whereas if the cancellation occurs </w:t>
                  </w:r>
                  <w:r>
                    <w:rPr>
                      <w:rFonts w:ascii="PASansSerif-Condensed" w:hAnsi="PASansSerif-Condensed" w:cs="PASansSerif-Condensed"/>
                      <w:color w:val="000000"/>
                      <w:sz w:val="16"/>
                      <w:szCs w:val="16"/>
                      <w:lang w:val="en-US"/>
                    </w:rPr>
                    <w:t>after this date, no refund can be granted.</w:t>
                  </w:r>
                </w:p>
                <w:p w:rsidR="007D7555" w:rsidRPr="00DE7682" w:rsidRDefault="007D7555" w:rsidP="007D75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PASansSerif-Condensed"/>
                      <w:color w:val="000000"/>
                      <w:sz w:val="16"/>
                      <w:szCs w:val="16"/>
                      <w:lang w:val="en-US"/>
                    </w:rPr>
                  </w:pPr>
                </w:p>
                <w:p w:rsidR="007D7555" w:rsidRPr="00DE7682" w:rsidRDefault="007D7555" w:rsidP="007D755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p w:rsidR="007D7555" w:rsidRPr="00E622CF" w:rsidRDefault="007D7555" w:rsidP="007D7555">
      <w:pPr>
        <w:autoSpaceDE w:val="0"/>
        <w:autoSpaceDN w:val="0"/>
        <w:adjustRightInd w:val="0"/>
        <w:spacing w:after="0" w:line="240" w:lineRule="auto"/>
        <w:jc w:val="both"/>
        <w:rPr>
          <w:rFonts w:cs="PASansSerif-Condensed,Bold"/>
          <w:b/>
          <w:bCs/>
          <w:color w:val="000000"/>
          <w:sz w:val="16"/>
          <w:szCs w:val="16"/>
          <w:lang w:val="en-US"/>
        </w:rPr>
      </w:pPr>
    </w:p>
    <w:tbl>
      <w:tblPr>
        <w:tblpPr w:leftFromText="180" w:rightFromText="180" w:vertAnchor="text" w:horzAnchor="margin" w:tblpXSpec="center" w:tblpY="821"/>
        <w:tblW w:w="9532" w:type="dxa"/>
        <w:tblLook w:val="04A0"/>
      </w:tblPr>
      <w:tblGrid>
        <w:gridCol w:w="9532"/>
      </w:tblGrid>
      <w:tr w:rsidR="00F87AEA" w:rsidRPr="00C61F49" w:rsidTr="0045353F">
        <w:trPr>
          <w:trHeight w:val="1142"/>
        </w:trPr>
        <w:tc>
          <w:tcPr>
            <w:tcW w:w="9532" w:type="dxa"/>
            <w:vAlign w:val="bottom"/>
          </w:tcPr>
          <w:p w:rsidR="00F87AEA" w:rsidRPr="00A65D6D" w:rsidRDefault="00BA1B6E" w:rsidP="0045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ASansSerif-Condensed,Bold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  <w:lang w:val="en-US"/>
              </w:rPr>
              <w:instrText xml:space="preserve"> FORMTEXT </w:instrText>
            </w: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</w: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fldChar w:fldCharType="separate"/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fldChar w:fldCharType="end"/>
            </w:r>
            <w:r w:rsidR="00F87AEA">
              <w:rPr>
                <w:rFonts w:cs="PASansSerif-Condensed,Bold"/>
                <w:b/>
                <w:bCs/>
                <w:color w:val="000000"/>
                <w:sz w:val="16"/>
                <w:szCs w:val="16"/>
                <w:lang w:val="en-US"/>
              </w:rPr>
              <w:t xml:space="preserve">    Y</w:t>
            </w:r>
            <w:r w:rsidR="00F87AEA" w:rsidRPr="00A65D6D">
              <w:rPr>
                <w:rFonts w:cs="PASansSerif-Condensed,Bold"/>
                <w:b/>
                <w:bCs/>
                <w:color w:val="000000"/>
                <w:sz w:val="16"/>
                <w:szCs w:val="16"/>
                <w:lang w:val="en-US"/>
              </w:rPr>
              <w:t>ES, I agree my personal data to be used by the ICAP Group and its partners for advertising, marketing and advertisement purposes, in compliance with Law 677/2001 (Protection of Individuals with regard to the processing of personal data)</w:t>
            </w:r>
          </w:p>
          <w:p w:rsidR="00F87AEA" w:rsidRPr="00A65D6D" w:rsidRDefault="00F87AEA" w:rsidP="0045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ASansSerif-Condensed,Bold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87AEA" w:rsidRPr="000157B0" w:rsidRDefault="00BA1B6E" w:rsidP="0045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  <w:lang w:val="en-US"/>
              </w:rPr>
              <w:instrText xml:space="preserve"> FORMTEXT </w:instrText>
            </w: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</w: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fldChar w:fldCharType="separate"/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="00F87AEA"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t> </w:t>
            </w:r>
            <w:r w:rsidRPr="000157B0">
              <w:rPr>
                <w:rFonts w:cs="Arial"/>
                <w:b/>
                <w:bCs/>
                <w:noProof/>
                <w:sz w:val="18"/>
                <w:szCs w:val="18"/>
                <w:bdr w:val="single" w:sz="4" w:space="0" w:color="auto" w:frame="1"/>
              </w:rPr>
              <w:fldChar w:fldCharType="end"/>
            </w:r>
            <w:r w:rsidR="00F87AEA">
              <w:rPr>
                <w:rFonts w:cs="PASansSerif-Condensed,Bold"/>
                <w:b/>
                <w:bCs/>
                <w:color w:val="000000"/>
                <w:sz w:val="16"/>
                <w:szCs w:val="16"/>
                <w:lang w:val="en-US"/>
              </w:rPr>
              <w:t xml:space="preserve">    N</w:t>
            </w:r>
            <w:r w:rsidR="00F87AEA" w:rsidRPr="00A65D6D">
              <w:rPr>
                <w:rFonts w:cs="PASansSerif-Condensed,Bold"/>
                <w:b/>
                <w:bCs/>
                <w:color w:val="000000"/>
                <w:sz w:val="16"/>
                <w:szCs w:val="16"/>
                <w:lang w:val="en-US"/>
              </w:rPr>
              <w:t>O, I do not agree my personal data to be used by the ICAP Group and its partners for advertising, marketing and advertisement purposes, in compliance with Law 677/2001 (Protection of Individuals with regard to the processing of personal data)</w:t>
            </w:r>
          </w:p>
        </w:tc>
      </w:tr>
    </w:tbl>
    <w:p w:rsidR="00E22F1A" w:rsidRDefault="00E22F1A" w:rsidP="00E22F1A">
      <w:pPr>
        <w:spacing w:after="120" w:line="240" w:lineRule="auto"/>
        <w:rPr>
          <w:lang w:val="en-US"/>
        </w:rPr>
      </w:pPr>
    </w:p>
    <w:p w:rsidR="00E22F1A" w:rsidRDefault="00E22F1A" w:rsidP="00E22F1A">
      <w:pPr>
        <w:spacing w:after="120" w:line="240" w:lineRule="auto"/>
        <w:rPr>
          <w:lang w:val="en-US"/>
        </w:rPr>
      </w:pPr>
    </w:p>
    <w:p w:rsidR="00E22F1A" w:rsidRDefault="00E22F1A" w:rsidP="00E22F1A">
      <w:pPr>
        <w:spacing w:after="120" w:line="240" w:lineRule="auto"/>
        <w:rPr>
          <w:lang w:val="en-US"/>
        </w:rPr>
      </w:pPr>
    </w:p>
    <w:sectPr w:rsidR="00E22F1A" w:rsidSect="007D7555">
      <w:headerReference w:type="default" r:id="rId10"/>
      <w:pgSz w:w="11906" w:h="16838"/>
      <w:pgMar w:top="426" w:right="1800" w:bottom="142" w:left="180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13" w:rsidRDefault="002F1D13" w:rsidP="00672188">
      <w:pPr>
        <w:spacing w:after="0" w:line="240" w:lineRule="auto"/>
      </w:pPr>
      <w:r>
        <w:separator/>
      </w:r>
    </w:p>
  </w:endnote>
  <w:endnote w:type="continuationSeparator" w:id="0">
    <w:p w:rsidR="002F1D13" w:rsidRDefault="002F1D13" w:rsidP="0067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SansSerif-Condense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SansSerif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ZapfDingbatsITCbyBT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13" w:rsidRDefault="002F1D13" w:rsidP="00672188">
      <w:pPr>
        <w:spacing w:after="0" w:line="240" w:lineRule="auto"/>
      </w:pPr>
      <w:r>
        <w:separator/>
      </w:r>
    </w:p>
  </w:footnote>
  <w:footnote w:type="continuationSeparator" w:id="0">
    <w:p w:rsidR="002F1D13" w:rsidRDefault="002F1D13" w:rsidP="0067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88" w:rsidRPr="00672188" w:rsidRDefault="00672188" w:rsidP="00672188">
    <w:pPr>
      <w:pStyle w:val="Header"/>
      <w:tabs>
        <w:tab w:val="clear" w:pos="8306"/>
      </w:tabs>
      <w:ind w:left="-1418" w:right="-1475"/>
    </w:pPr>
    <w:r>
      <w:rPr>
        <w:noProof/>
        <w:lang w:val="ro-RO" w:eastAsia="ro-RO"/>
      </w:rPr>
      <w:drawing>
        <wp:inline distT="0" distB="0" distL="0" distR="0">
          <wp:extent cx="7036236" cy="1942731"/>
          <wp:effectExtent l="19050" t="0" r="0" b="0"/>
          <wp:docPr id="1" name="Picture 1" descr="rom_4thconf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m_4thconf_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4231" cy="1942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17B16"/>
    <w:multiLevelType w:val="hybridMultilevel"/>
    <w:tmpl w:val="631EF10A"/>
    <w:lvl w:ilvl="0" w:tplc="29F041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C1B8C"/>
    <w:rsid w:val="000D542B"/>
    <w:rsid w:val="00126895"/>
    <w:rsid w:val="00127517"/>
    <w:rsid w:val="001830BF"/>
    <w:rsid w:val="001A5CEE"/>
    <w:rsid w:val="001E2241"/>
    <w:rsid w:val="00252D5F"/>
    <w:rsid w:val="002F1D13"/>
    <w:rsid w:val="00353EC2"/>
    <w:rsid w:val="003D1C7B"/>
    <w:rsid w:val="0045353F"/>
    <w:rsid w:val="00454E20"/>
    <w:rsid w:val="005D1615"/>
    <w:rsid w:val="0061679E"/>
    <w:rsid w:val="00672188"/>
    <w:rsid w:val="00690414"/>
    <w:rsid w:val="006F65EF"/>
    <w:rsid w:val="00706A2F"/>
    <w:rsid w:val="007D7555"/>
    <w:rsid w:val="0084714A"/>
    <w:rsid w:val="008D7DAC"/>
    <w:rsid w:val="008E2DDE"/>
    <w:rsid w:val="008E7D82"/>
    <w:rsid w:val="009414B0"/>
    <w:rsid w:val="009A7147"/>
    <w:rsid w:val="009A7BFC"/>
    <w:rsid w:val="009C1B8C"/>
    <w:rsid w:val="00A015BF"/>
    <w:rsid w:val="00AA2D31"/>
    <w:rsid w:val="00B55F81"/>
    <w:rsid w:val="00BA1B6E"/>
    <w:rsid w:val="00BC0013"/>
    <w:rsid w:val="00BD42EB"/>
    <w:rsid w:val="00C900A5"/>
    <w:rsid w:val="00DD2F70"/>
    <w:rsid w:val="00E22F1A"/>
    <w:rsid w:val="00EB336B"/>
    <w:rsid w:val="00F7296F"/>
    <w:rsid w:val="00F87AEA"/>
    <w:rsid w:val="00FA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9C1B8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52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D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21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188"/>
  </w:style>
  <w:style w:type="paragraph" w:styleId="Footer">
    <w:name w:val="footer"/>
    <w:basedOn w:val="Normal"/>
    <w:link w:val="FooterChar"/>
    <w:uiPriority w:val="99"/>
    <w:semiHidden/>
    <w:unhideWhenUsed/>
    <w:rsid w:val="006721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188"/>
  </w:style>
  <w:style w:type="character" w:styleId="Hyperlink">
    <w:name w:val="Hyperlink"/>
    <w:uiPriority w:val="99"/>
    <w:unhideWhenUsed/>
    <w:rsid w:val="00E22F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7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9C1B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triskconference@icap.r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editriskconference@icap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ICAP GROUP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Andreea</cp:lastModifiedBy>
  <cp:revision>2</cp:revision>
  <cp:lastPrinted>2013-04-02T09:02:00Z</cp:lastPrinted>
  <dcterms:created xsi:type="dcterms:W3CDTF">2013-04-10T08:32:00Z</dcterms:created>
  <dcterms:modified xsi:type="dcterms:W3CDTF">2013-04-10T08:32:00Z</dcterms:modified>
</cp:coreProperties>
</file>